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0D40" w14:textId="77777777" w:rsidR="00142BA4" w:rsidRDefault="00142BA4" w:rsidP="005107F3">
      <w:pPr>
        <w:ind w:left="720"/>
        <w:jc w:val="center"/>
        <w:rPr>
          <w:rFonts w:ascii="Arial" w:hAnsi="Arial" w:cs="Arial"/>
          <w:b/>
          <w:bCs/>
          <w:sz w:val="24"/>
          <w:szCs w:val="24"/>
          <w:u w:val="single"/>
          <w:lang w:val="en-GB"/>
        </w:rPr>
      </w:pPr>
    </w:p>
    <w:p w14:paraId="2F59F5FE" w14:textId="77777777" w:rsidR="00142BA4" w:rsidRDefault="00142BA4" w:rsidP="005107F3">
      <w:pPr>
        <w:ind w:left="720"/>
        <w:jc w:val="center"/>
        <w:rPr>
          <w:rFonts w:ascii="Arial" w:hAnsi="Arial" w:cs="Arial"/>
          <w:b/>
          <w:bCs/>
          <w:sz w:val="24"/>
          <w:szCs w:val="24"/>
          <w:u w:val="single"/>
          <w:lang w:val="en-GB"/>
        </w:rPr>
      </w:pPr>
    </w:p>
    <w:p w14:paraId="6BE5EAB1" w14:textId="77777777" w:rsidR="00142BA4" w:rsidRDefault="00142BA4" w:rsidP="005107F3">
      <w:pPr>
        <w:ind w:left="720"/>
        <w:jc w:val="center"/>
        <w:rPr>
          <w:rFonts w:ascii="Arial" w:hAnsi="Arial" w:cs="Arial"/>
          <w:b/>
          <w:bCs/>
          <w:sz w:val="24"/>
          <w:szCs w:val="24"/>
          <w:u w:val="single"/>
          <w:lang w:val="en-GB"/>
        </w:rPr>
      </w:pPr>
    </w:p>
    <w:p w14:paraId="5F88B706" w14:textId="77777777" w:rsidR="00142BA4" w:rsidRDefault="00142BA4" w:rsidP="005107F3">
      <w:pPr>
        <w:ind w:left="720"/>
        <w:jc w:val="center"/>
        <w:rPr>
          <w:rFonts w:ascii="Arial" w:hAnsi="Arial" w:cs="Arial"/>
          <w:b/>
          <w:bCs/>
          <w:sz w:val="24"/>
          <w:szCs w:val="24"/>
          <w:u w:val="single"/>
          <w:lang w:val="en-GB"/>
        </w:rPr>
      </w:pPr>
    </w:p>
    <w:p w14:paraId="76F01E9A" w14:textId="1CCAB25B" w:rsidR="00142BA4" w:rsidRDefault="00142BA4" w:rsidP="005107F3">
      <w:pPr>
        <w:ind w:left="720"/>
        <w:jc w:val="center"/>
        <w:rPr>
          <w:rFonts w:ascii="Arial" w:hAnsi="Arial" w:cs="Arial"/>
          <w:b/>
          <w:bCs/>
          <w:sz w:val="24"/>
          <w:szCs w:val="24"/>
          <w:u w:val="single"/>
          <w:lang w:val="en-GB"/>
        </w:rPr>
      </w:pPr>
      <w:r>
        <w:rPr>
          <w:noProof/>
          <w:lang w:val="en-GB" w:eastAsia="en-GB"/>
        </w:rPr>
        <w:drawing>
          <wp:anchor distT="0" distB="0" distL="114300" distR="114300" simplePos="0" relativeHeight="251660288" behindDoc="1" locked="0" layoutInCell="1" allowOverlap="1" wp14:anchorId="0D299130" wp14:editId="6B1EED67">
            <wp:simplePos x="0" y="0"/>
            <wp:positionH relativeFrom="margin">
              <wp:posOffset>1676400</wp:posOffset>
            </wp:positionH>
            <wp:positionV relativeFrom="page">
              <wp:posOffset>1630680</wp:posOffset>
            </wp:positionV>
            <wp:extent cx="3505200" cy="198882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05200" cy="1988820"/>
                    </a:xfrm>
                    <a:prstGeom prst="rect">
                      <a:avLst/>
                    </a:prstGeom>
                  </pic:spPr>
                </pic:pic>
              </a:graphicData>
            </a:graphic>
            <wp14:sizeRelH relativeFrom="page">
              <wp14:pctWidth>0</wp14:pctWidth>
            </wp14:sizeRelH>
            <wp14:sizeRelV relativeFrom="page">
              <wp14:pctHeight>0</wp14:pctHeight>
            </wp14:sizeRelV>
          </wp:anchor>
        </w:drawing>
      </w:r>
    </w:p>
    <w:p w14:paraId="4D7C07E2" w14:textId="4E653C64" w:rsidR="00142BA4" w:rsidRDefault="00142BA4" w:rsidP="005107F3">
      <w:pPr>
        <w:ind w:left="720"/>
        <w:jc w:val="center"/>
        <w:rPr>
          <w:rFonts w:ascii="Arial" w:hAnsi="Arial" w:cs="Arial"/>
          <w:b/>
          <w:bCs/>
          <w:sz w:val="24"/>
          <w:szCs w:val="24"/>
          <w:u w:val="single"/>
          <w:lang w:val="en-GB"/>
        </w:rPr>
      </w:pPr>
    </w:p>
    <w:p w14:paraId="53A01EDE" w14:textId="40CD0C21" w:rsidR="00142BA4" w:rsidRDefault="00142BA4" w:rsidP="005107F3">
      <w:pPr>
        <w:ind w:left="720"/>
        <w:jc w:val="center"/>
        <w:rPr>
          <w:rFonts w:ascii="Arial" w:hAnsi="Arial" w:cs="Arial"/>
          <w:b/>
          <w:bCs/>
          <w:sz w:val="24"/>
          <w:szCs w:val="24"/>
          <w:u w:val="single"/>
          <w:lang w:val="en-GB"/>
        </w:rPr>
      </w:pPr>
    </w:p>
    <w:p w14:paraId="155733E5" w14:textId="77777777" w:rsidR="00142BA4" w:rsidRDefault="00142BA4" w:rsidP="005107F3">
      <w:pPr>
        <w:ind w:left="720"/>
        <w:jc w:val="center"/>
        <w:rPr>
          <w:rFonts w:ascii="Arial" w:hAnsi="Arial" w:cs="Arial"/>
          <w:b/>
          <w:bCs/>
          <w:sz w:val="24"/>
          <w:szCs w:val="24"/>
          <w:u w:val="single"/>
          <w:lang w:val="en-GB"/>
        </w:rPr>
      </w:pPr>
    </w:p>
    <w:p w14:paraId="0A2DB13F" w14:textId="77777777" w:rsidR="00142BA4" w:rsidRDefault="00142BA4" w:rsidP="005107F3">
      <w:pPr>
        <w:ind w:left="720"/>
        <w:jc w:val="center"/>
        <w:rPr>
          <w:rFonts w:ascii="Arial" w:hAnsi="Arial" w:cs="Arial"/>
          <w:b/>
          <w:bCs/>
          <w:sz w:val="24"/>
          <w:szCs w:val="24"/>
          <w:u w:val="single"/>
          <w:lang w:val="en-GB"/>
        </w:rPr>
      </w:pPr>
    </w:p>
    <w:p w14:paraId="020565BD" w14:textId="77777777" w:rsidR="00142BA4" w:rsidRDefault="00142BA4" w:rsidP="005107F3">
      <w:pPr>
        <w:ind w:left="720"/>
        <w:jc w:val="center"/>
        <w:rPr>
          <w:rFonts w:ascii="Arial" w:hAnsi="Arial" w:cs="Arial"/>
          <w:b/>
          <w:bCs/>
          <w:sz w:val="24"/>
          <w:szCs w:val="24"/>
          <w:u w:val="single"/>
          <w:lang w:val="en-GB"/>
        </w:rPr>
      </w:pPr>
    </w:p>
    <w:p w14:paraId="7E87B5EB" w14:textId="77777777" w:rsidR="00142BA4" w:rsidRDefault="00142BA4" w:rsidP="005107F3">
      <w:pPr>
        <w:ind w:left="720"/>
        <w:jc w:val="center"/>
        <w:rPr>
          <w:rFonts w:ascii="Arial" w:hAnsi="Arial" w:cs="Arial"/>
          <w:b/>
          <w:bCs/>
          <w:sz w:val="24"/>
          <w:szCs w:val="24"/>
          <w:u w:val="single"/>
          <w:lang w:val="en-GB"/>
        </w:rPr>
      </w:pPr>
    </w:p>
    <w:p w14:paraId="3697A164" w14:textId="77777777" w:rsidR="00142BA4" w:rsidRDefault="00142BA4" w:rsidP="005107F3">
      <w:pPr>
        <w:ind w:left="720"/>
        <w:jc w:val="center"/>
        <w:rPr>
          <w:rFonts w:ascii="Arial" w:hAnsi="Arial" w:cs="Arial"/>
          <w:b/>
          <w:bCs/>
          <w:sz w:val="24"/>
          <w:szCs w:val="24"/>
          <w:u w:val="single"/>
          <w:lang w:val="en-GB"/>
        </w:rPr>
      </w:pPr>
    </w:p>
    <w:p w14:paraId="029998E9" w14:textId="77777777" w:rsidR="00142BA4" w:rsidRDefault="00142BA4" w:rsidP="005107F3">
      <w:pPr>
        <w:ind w:left="720"/>
        <w:jc w:val="center"/>
        <w:rPr>
          <w:rFonts w:ascii="Arial" w:hAnsi="Arial" w:cs="Arial"/>
          <w:b/>
          <w:bCs/>
          <w:sz w:val="24"/>
          <w:szCs w:val="24"/>
          <w:u w:val="single"/>
          <w:lang w:val="en-GB"/>
        </w:rPr>
      </w:pPr>
    </w:p>
    <w:p w14:paraId="655FEC66" w14:textId="77777777" w:rsidR="00142BA4" w:rsidRDefault="00142BA4" w:rsidP="005107F3">
      <w:pPr>
        <w:ind w:left="720"/>
        <w:jc w:val="center"/>
        <w:rPr>
          <w:rFonts w:ascii="Arial" w:hAnsi="Arial" w:cs="Arial"/>
          <w:b/>
          <w:bCs/>
          <w:sz w:val="24"/>
          <w:szCs w:val="24"/>
          <w:u w:val="single"/>
          <w:lang w:val="en-GB"/>
        </w:rPr>
      </w:pPr>
    </w:p>
    <w:p w14:paraId="21DCC7E3" w14:textId="77777777" w:rsidR="00142BA4" w:rsidRDefault="00142BA4" w:rsidP="005107F3">
      <w:pPr>
        <w:ind w:left="720"/>
        <w:jc w:val="center"/>
        <w:rPr>
          <w:rFonts w:ascii="Arial" w:hAnsi="Arial" w:cs="Arial"/>
          <w:b/>
          <w:bCs/>
          <w:sz w:val="24"/>
          <w:szCs w:val="24"/>
          <w:u w:val="single"/>
          <w:lang w:val="en-GB"/>
        </w:rPr>
      </w:pPr>
    </w:p>
    <w:p w14:paraId="1B577AA3" w14:textId="77777777" w:rsidR="00142BA4" w:rsidRPr="00142BA4" w:rsidRDefault="00142BA4" w:rsidP="00142BA4">
      <w:pPr>
        <w:ind w:left="720"/>
        <w:jc w:val="center"/>
        <w:rPr>
          <w:rFonts w:ascii="Arial" w:hAnsi="Arial" w:cs="Arial"/>
          <w:b/>
          <w:bCs/>
          <w:sz w:val="40"/>
          <w:szCs w:val="40"/>
          <w:u w:val="single"/>
          <w:lang w:val="en-GB"/>
        </w:rPr>
      </w:pPr>
      <w:r w:rsidRPr="00142BA4">
        <w:rPr>
          <w:rFonts w:ascii="Arial" w:hAnsi="Arial" w:cs="Arial"/>
          <w:b/>
          <w:bCs/>
          <w:sz w:val="40"/>
          <w:szCs w:val="40"/>
          <w:u w:val="single"/>
          <w:lang w:val="en-GB"/>
        </w:rPr>
        <w:t>PMGHS Assessing Work and Feedback Policy</w:t>
      </w:r>
    </w:p>
    <w:p w14:paraId="06087AB7" w14:textId="77777777" w:rsidR="00142BA4" w:rsidRPr="0014593D" w:rsidRDefault="00142BA4" w:rsidP="00142BA4">
      <w:pPr>
        <w:rPr>
          <w:rFonts w:ascii="Arial" w:hAnsi="Arial" w:cs="Arial"/>
          <w:sz w:val="24"/>
          <w:szCs w:val="24"/>
          <w:lang w:val="en-GB"/>
        </w:rPr>
      </w:pPr>
    </w:p>
    <w:p w14:paraId="7C0361C6" w14:textId="77777777" w:rsidR="00142BA4" w:rsidRDefault="00142BA4" w:rsidP="00142BA4">
      <w:pPr>
        <w:ind w:left="720"/>
        <w:rPr>
          <w:rFonts w:ascii="Arial" w:hAnsi="Arial" w:cs="Arial"/>
          <w:b/>
          <w:bCs/>
          <w:sz w:val="24"/>
          <w:szCs w:val="24"/>
          <w:u w:val="single"/>
          <w:lang w:val="en-GB"/>
        </w:rPr>
      </w:pPr>
    </w:p>
    <w:p w14:paraId="0CA9204E" w14:textId="77777777" w:rsidR="00142BA4" w:rsidRDefault="00142BA4" w:rsidP="005107F3">
      <w:pPr>
        <w:ind w:left="720"/>
        <w:jc w:val="center"/>
        <w:rPr>
          <w:rFonts w:ascii="Arial" w:hAnsi="Arial" w:cs="Arial"/>
          <w:b/>
          <w:bCs/>
          <w:sz w:val="24"/>
          <w:szCs w:val="24"/>
          <w:u w:val="single"/>
          <w:lang w:val="en-GB"/>
        </w:rPr>
      </w:pPr>
    </w:p>
    <w:p w14:paraId="3F21345D" w14:textId="77777777" w:rsidR="00142BA4" w:rsidRDefault="00142BA4" w:rsidP="005107F3">
      <w:pPr>
        <w:ind w:left="720"/>
        <w:jc w:val="center"/>
        <w:rPr>
          <w:rFonts w:ascii="Arial" w:hAnsi="Arial" w:cs="Arial"/>
          <w:b/>
          <w:bCs/>
          <w:sz w:val="24"/>
          <w:szCs w:val="24"/>
          <w:u w:val="single"/>
          <w:lang w:val="en-GB"/>
        </w:rPr>
      </w:pPr>
    </w:p>
    <w:p w14:paraId="535750C0" w14:textId="77777777" w:rsidR="00142BA4" w:rsidRDefault="00142BA4" w:rsidP="005107F3">
      <w:pPr>
        <w:ind w:left="720"/>
        <w:jc w:val="center"/>
        <w:rPr>
          <w:rFonts w:ascii="Arial" w:hAnsi="Arial" w:cs="Arial"/>
          <w:b/>
          <w:bCs/>
          <w:sz w:val="24"/>
          <w:szCs w:val="24"/>
          <w:u w:val="single"/>
          <w:lang w:val="en-GB"/>
        </w:rPr>
      </w:pPr>
    </w:p>
    <w:tbl>
      <w:tblPr>
        <w:tblpPr w:leftFromText="180" w:rightFromText="180" w:vertAnchor="text" w:horzAnchor="margin" w:tblpY="2360"/>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3011"/>
        <w:gridCol w:w="4111"/>
        <w:gridCol w:w="2598"/>
      </w:tblGrid>
      <w:tr w:rsidR="00142BA4" w:rsidRPr="00634F12" w14:paraId="1C819F2C" w14:textId="77777777" w:rsidTr="00D3515D">
        <w:tc>
          <w:tcPr>
            <w:tcW w:w="3011" w:type="dxa"/>
            <w:tcBorders>
              <w:top w:val="nil"/>
              <w:bottom w:val="single" w:sz="18" w:space="0" w:color="FFFFFF"/>
            </w:tcBorders>
            <w:shd w:val="clear" w:color="auto" w:fill="D8DFDE"/>
          </w:tcPr>
          <w:p w14:paraId="65C40C08" w14:textId="77777777" w:rsidR="00142BA4" w:rsidRPr="00634F12" w:rsidRDefault="00142BA4" w:rsidP="00D3515D">
            <w:pPr>
              <w:spacing w:after="120"/>
              <w:jc w:val="both"/>
              <w:rPr>
                <w:rFonts w:ascii="Arial" w:eastAsia="MS Mincho" w:hAnsi="Arial" w:cs="Arial"/>
                <w:b/>
                <w:sz w:val="28"/>
                <w:szCs w:val="28"/>
              </w:rPr>
            </w:pPr>
            <w:r w:rsidRPr="00634F12">
              <w:rPr>
                <w:rFonts w:ascii="Arial" w:eastAsia="MS Mincho" w:hAnsi="Arial" w:cs="Arial"/>
                <w:b/>
                <w:sz w:val="28"/>
                <w:szCs w:val="28"/>
              </w:rPr>
              <w:t>Approved by:</w:t>
            </w:r>
          </w:p>
        </w:tc>
        <w:tc>
          <w:tcPr>
            <w:tcW w:w="4111" w:type="dxa"/>
            <w:tcBorders>
              <w:top w:val="nil"/>
              <w:bottom w:val="single" w:sz="18" w:space="0" w:color="FFFFFF"/>
            </w:tcBorders>
            <w:shd w:val="clear" w:color="auto" w:fill="D8DFDE"/>
          </w:tcPr>
          <w:p w14:paraId="2D0E8E36" w14:textId="60F44EE5" w:rsidR="00142BA4" w:rsidRPr="00634F12" w:rsidRDefault="00142BA4" w:rsidP="00D3515D">
            <w:pPr>
              <w:spacing w:after="120"/>
              <w:ind w:right="850"/>
              <w:jc w:val="both"/>
              <w:rPr>
                <w:rFonts w:ascii="Arial" w:eastAsia="MS Mincho" w:hAnsi="Arial" w:cs="Arial"/>
                <w:sz w:val="28"/>
                <w:szCs w:val="28"/>
                <w:highlight w:val="yellow"/>
              </w:rPr>
            </w:pPr>
            <w:r w:rsidRPr="00142BA4">
              <w:rPr>
                <w:rFonts w:ascii="Arial" w:eastAsia="MS Mincho" w:hAnsi="Arial" w:cs="Arial"/>
                <w:sz w:val="28"/>
                <w:szCs w:val="28"/>
              </w:rPr>
              <w:t>Headteacher</w:t>
            </w:r>
          </w:p>
        </w:tc>
        <w:tc>
          <w:tcPr>
            <w:tcW w:w="2598" w:type="dxa"/>
            <w:tcBorders>
              <w:top w:val="nil"/>
              <w:bottom w:val="single" w:sz="18" w:space="0" w:color="FFFFFF"/>
            </w:tcBorders>
            <w:shd w:val="clear" w:color="auto" w:fill="D8DFDE"/>
          </w:tcPr>
          <w:p w14:paraId="22727866" w14:textId="77777777" w:rsidR="00142BA4" w:rsidRPr="00634F12" w:rsidRDefault="00142BA4" w:rsidP="00D3515D">
            <w:pPr>
              <w:spacing w:after="120"/>
              <w:ind w:right="850"/>
              <w:jc w:val="both"/>
              <w:rPr>
                <w:rFonts w:ascii="Arial" w:eastAsia="MS Mincho" w:hAnsi="Arial" w:cs="Arial"/>
                <w:sz w:val="28"/>
                <w:szCs w:val="28"/>
              </w:rPr>
            </w:pPr>
          </w:p>
        </w:tc>
      </w:tr>
      <w:tr w:rsidR="00142BA4" w:rsidRPr="00634F12" w14:paraId="412BDF0D" w14:textId="77777777" w:rsidTr="00D3515D">
        <w:tc>
          <w:tcPr>
            <w:tcW w:w="3011" w:type="dxa"/>
            <w:tcBorders>
              <w:top w:val="single" w:sz="18" w:space="0" w:color="FFFFFF"/>
              <w:bottom w:val="single" w:sz="18" w:space="0" w:color="FFFFFF"/>
            </w:tcBorders>
            <w:shd w:val="clear" w:color="auto" w:fill="D8DFDE"/>
          </w:tcPr>
          <w:p w14:paraId="33C424B7" w14:textId="77777777" w:rsidR="00142BA4" w:rsidRPr="00634F12" w:rsidRDefault="00142BA4" w:rsidP="00D3515D">
            <w:pPr>
              <w:spacing w:after="120"/>
              <w:jc w:val="both"/>
              <w:rPr>
                <w:rFonts w:ascii="Arial" w:eastAsia="MS Mincho" w:hAnsi="Arial" w:cs="Arial"/>
                <w:b/>
                <w:sz w:val="28"/>
                <w:szCs w:val="28"/>
              </w:rPr>
            </w:pPr>
            <w:r w:rsidRPr="00634F12">
              <w:rPr>
                <w:rFonts w:ascii="Arial" w:eastAsia="MS Mincho" w:hAnsi="Arial" w:cs="Arial"/>
                <w:b/>
                <w:sz w:val="28"/>
                <w:szCs w:val="28"/>
              </w:rPr>
              <w:t>Last reviewed on:</w:t>
            </w:r>
          </w:p>
        </w:tc>
        <w:tc>
          <w:tcPr>
            <w:tcW w:w="6709" w:type="dxa"/>
            <w:gridSpan w:val="2"/>
            <w:tcBorders>
              <w:top w:val="single" w:sz="18" w:space="0" w:color="FFFFFF"/>
              <w:bottom w:val="single" w:sz="18" w:space="0" w:color="FFFFFF"/>
            </w:tcBorders>
            <w:shd w:val="clear" w:color="auto" w:fill="D8DFDE"/>
          </w:tcPr>
          <w:p w14:paraId="06C15022" w14:textId="2C426D12" w:rsidR="00142BA4" w:rsidRPr="00634F12" w:rsidRDefault="00142BA4" w:rsidP="00D3515D">
            <w:pPr>
              <w:spacing w:after="120"/>
              <w:ind w:right="850"/>
              <w:jc w:val="both"/>
              <w:rPr>
                <w:rFonts w:ascii="Arial" w:eastAsia="MS Mincho" w:hAnsi="Arial" w:cs="Arial"/>
                <w:sz w:val="28"/>
                <w:szCs w:val="28"/>
                <w:highlight w:val="yellow"/>
              </w:rPr>
            </w:pPr>
            <w:r w:rsidRPr="00634F12">
              <w:rPr>
                <w:rFonts w:ascii="Arial" w:eastAsia="MS Mincho" w:hAnsi="Arial" w:cs="Arial"/>
                <w:sz w:val="28"/>
                <w:szCs w:val="28"/>
              </w:rPr>
              <w:t>November 202</w:t>
            </w:r>
            <w:r>
              <w:rPr>
                <w:rFonts w:ascii="Arial" w:eastAsia="MS Mincho" w:hAnsi="Arial" w:cs="Arial"/>
                <w:sz w:val="28"/>
                <w:szCs w:val="28"/>
              </w:rPr>
              <w:t>1</w:t>
            </w:r>
          </w:p>
        </w:tc>
      </w:tr>
      <w:tr w:rsidR="00142BA4" w:rsidRPr="00634F12" w14:paraId="0D539F77" w14:textId="77777777" w:rsidTr="00D3515D">
        <w:tc>
          <w:tcPr>
            <w:tcW w:w="3011" w:type="dxa"/>
            <w:tcBorders>
              <w:top w:val="single" w:sz="18" w:space="0" w:color="FFFFFF"/>
              <w:bottom w:val="nil"/>
            </w:tcBorders>
            <w:shd w:val="clear" w:color="auto" w:fill="D8DFDE"/>
          </w:tcPr>
          <w:p w14:paraId="4B18C020" w14:textId="77777777" w:rsidR="00142BA4" w:rsidRPr="00634F12" w:rsidRDefault="00142BA4" w:rsidP="00D3515D">
            <w:pPr>
              <w:spacing w:after="120"/>
              <w:jc w:val="both"/>
              <w:rPr>
                <w:rFonts w:ascii="Arial" w:eastAsia="MS Mincho" w:hAnsi="Arial" w:cs="Arial"/>
                <w:b/>
                <w:sz w:val="28"/>
                <w:szCs w:val="28"/>
              </w:rPr>
            </w:pPr>
            <w:r w:rsidRPr="00634F12">
              <w:rPr>
                <w:rFonts w:ascii="Arial" w:eastAsia="MS Mincho" w:hAnsi="Arial" w:cs="Arial"/>
                <w:b/>
                <w:sz w:val="28"/>
                <w:szCs w:val="28"/>
              </w:rPr>
              <w:t>Next review due by:</w:t>
            </w:r>
          </w:p>
        </w:tc>
        <w:tc>
          <w:tcPr>
            <w:tcW w:w="6709" w:type="dxa"/>
            <w:gridSpan w:val="2"/>
            <w:tcBorders>
              <w:top w:val="single" w:sz="18" w:space="0" w:color="FFFFFF"/>
              <w:bottom w:val="nil"/>
            </w:tcBorders>
            <w:shd w:val="clear" w:color="auto" w:fill="D8DFDE"/>
          </w:tcPr>
          <w:p w14:paraId="0F8F73A1" w14:textId="286A3FFC" w:rsidR="00142BA4" w:rsidRPr="00634F12" w:rsidRDefault="00142BA4" w:rsidP="00D3515D">
            <w:pPr>
              <w:spacing w:after="120"/>
              <w:ind w:right="850"/>
              <w:jc w:val="both"/>
              <w:rPr>
                <w:rFonts w:ascii="Arial" w:eastAsia="MS Mincho" w:hAnsi="Arial" w:cs="Arial"/>
                <w:sz w:val="28"/>
                <w:szCs w:val="28"/>
                <w:highlight w:val="yellow"/>
              </w:rPr>
            </w:pPr>
            <w:r w:rsidRPr="00634F12">
              <w:rPr>
                <w:rFonts w:ascii="Arial" w:eastAsia="MS Mincho" w:hAnsi="Arial" w:cs="Arial"/>
                <w:sz w:val="28"/>
                <w:szCs w:val="28"/>
              </w:rPr>
              <w:t>November 202</w:t>
            </w:r>
            <w:r>
              <w:rPr>
                <w:rFonts w:ascii="Arial" w:eastAsia="MS Mincho" w:hAnsi="Arial" w:cs="Arial"/>
                <w:sz w:val="28"/>
                <w:szCs w:val="28"/>
              </w:rPr>
              <w:t>3</w:t>
            </w:r>
          </w:p>
        </w:tc>
      </w:tr>
    </w:tbl>
    <w:p w14:paraId="3CF87FD6" w14:textId="77777777" w:rsidR="00142BA4" w:rsidRDefault="00142BA4" w:rsidP="00142BA4">
      <w:pPr>
        <w:ind w:left="720"/>
        <w:rPr>
          <w:rFonts w:ascii="Arial" w:hAnsi="Arial" w:cs="Arial"/>
          <w:b/>
          <w:bCs/>
          <w:sz w:val="24"/>
          <w:szCs w:val="24"/>
          <w:u w:val="single"/>
          <w:lang w:val="en-GB"/>
        </w:rPr>
      </w:pPr>
    </w:p>
    <w:p w14:paraId="3CB66A79" w14:textId="77777777" w:rsidR="00142BA4" w:rsidRDefault="00142BA4" w:rsidP="005107F3">
      <w:pPr>
        <w:ind w:left="720"/>
        <w:jc w:val="center"/>
        <w:rPr>
          <w:rFonts w:ascii="Arial" w:hAnsi="Arial" w:cs="Arial"/>
          <w:b/>
          <w:bCs/>
          <w:sz w:val="24"/>
          <w:szCs w:val="24"/>
          <w:u w:val="single"/>
          <w:lang w:val="en-GB"/>
        </w:rPr>
      </w:pPr>
    </w:p>
    <w:p w14:paraId="79D3E7AE" w14:textId="77777777" w:rsidR="00142BA4" w:rsidRDefault="00142BA4" w:rsidP="005107F3">
      <w:pPr>
        <w:ind w:left="720"/>
        <w:jc w:val="center"/>
        <w:rPr>
          <w:rFonts w:ascii="Arial" w:hAnsi="Arial" w:cs="Arial"/>
          <w:b/>
          <w:bCs/>
          <w:sz w:val="24"/>
          <w:szCs w:val="24"/>
          <w:u w:val="single"/>
          <w:lang w:val="en-GB"/>
        </w:rPr>
      </w:pPr>
    </w:p>
    <w:p w14:paraId="3334E67C" w14:textId="77777777" w:rsidR="00142BA4" w:rsidRDefault="00142BA4" w:rsidP="005107F3">
      <w:pPr>
        <w:ind w:left="720"/>
        <w:jc w:val="center"/>
        <w:rPr>
          <w:rFonts w:ascii="Arial" w:hAnsi="Arial" w:cs="Arial"/>
          <w:b/>
          <w:bCs/>
          <w:sz w:val="24"/>
          <w:szCs w:val="24"/>
          <w:u w:val="single"/>
          <w:lang w:val="en-GB"/>
        </w:rPr>
      </w:pPr>
    </w:p>
    <w:p w14:paraId="7BBD4836" w14:textId="77777777" w:rsidR="00142BA4" w:rsidRDefault="00142BA4" w:rsidP="005107F3">
      <w:pPr>
        <w:ind w:left="720"/>
        <w:jc w:val="center"/>
        <w:rPr>
          <w:rFonts w:ascii="Arial" w:hAnsi="Arial" w:cs="Arial"/>
          <w:b/>
          <w:bCs/>
          <w:sz w:val="24"/>
          <w:szCs w:val="24"/>
          <w:u w:val="single"/>
          <w:lang w:val="en-GB"/>
        </w:rPr>
      </w:pPr>
    </w:p>
    <w:p w14:paraId="313BCAA8" w14:textId="77777777" w:rsidR="00142BA4" w:rsidRDefault="00142BA4" w:rsidP="005107F3">
      <w:pPr>
        <w:ind w:left="720"/>
        <w:jc w:val="center"/>
        <w:rPr>
          <w:rFonts w:ascii="Arial" w:hAnsi="Arial" w:cs="Arial"/>
          <w:b/>
          <w:bCs/>
          <w:sz w:val="24"/>
          <w:szCs w:val="24"/>
          <w:u w:val="single"/>
          <w:lang w:val="en-GB"/>
        </w:rPr>
      </w:pPr>
    </w:p>
    <w:p w14:paraId="1AFF5257" w14:textId="77777777" w:rsidR="00142BA4" w:rsidRDefault="00142BA4" w:rsidP="005107F3">
      <w:pPr>
        <w:ind w:left="720"/>
        <w:jc w:val="center"/>
        <w:rPr>
          <w:rFonts w:ascii="Arial" w:hAnsi="Arial" w:cs="Arial"/>
          <w:b/>
          <w:bCs/>
          <w:sz w:val="24"/>
          <w:szCs w:val="24"/>
          <w:u w:val="single"/>
          <w:lang w:val="en-GB"/>
        </w:rPr>
      </w:pPr>
    </w:p>
    <w:p w14:paraId="24F1E862" w14:textId="77777777" w:rsidR="00142BA4" w:rsidRDefault="00142BA4" w:rsidP="005107F3">
      <w:pPr>
        <w:ind w:left="720"/>
        <w:jc w:val="center"/>
        <w:rPr>
          <w:rFonts w:ascii="Arial" w:hAnsi="Arial" w:cs="Arial"/>
          <w:b/>
          <w:bCs/>
          <w:sz w:val="24"/>
          <w:szCs w:val="24"/>
          <w:u w:val="single"/>
          <w:lang w:val="en-GB"/>
        </w:rPr>
      </w:pPr>
    </w:p>
    <w:p w14:paraId="1F357A7F" w14:textId="77777777" w:rsidR="00142BA4" w:rsidRDefault="00142BA4" w:rsidP="005107F3">
      <w:pPr>
        <w:ind w:left="720"/>
        <w:jc w:val="center"/>
        <w:rPr>
          <w:rFonts w:ascii="Arial" w:hAnsi="Arial" w:cs="Arial"/>
          <w:b/>
          <w:bCs/>
          <w:sz w:val="24"/>
          <w:szCs w:val="24"/>
          <w:u w:val="single"/>
          <w:lang w:val="en-GB"/>
        </w:rPr>
      </w:pPr>
    </w:p>
    <w:p w14:paraId="3120537B" w14:textId="52FF1780" w:rsidR="005107F3" w:rsidRPr="0014593D" w:rsidRDefault="005107F3" w:rsidP="005107F3">
      <w:pPr>
        <w:ind w:left="720"/>
        <w:jc w:val="center"/>
        <w:rPr>
          <w:rFonts w:ascii="Arial" w:hAnsi="Arial" w:cs="Arial"/>
          <w:b/>
          <w:bCs/>
          <w:sz w:val="24"/>
          <w:szCs w:val="24"/>
          <w:u w:val="single"/>
          <w:lang w:val="en-GB"/>
        </w:rPr>
      </w:pPr>
      <w:bookmarkStart w:id="0" w:name="_Hlk118639541"/>
      <w:r w:rsidRPr="0014593D">
        <w:rPr>
          <w:rFonts w:ascii="Arial" w:hAnsi="Arial" w:cs="Arial"/>
          <w:b/>
          <w:bCs/>
          <w:sz w:val="24"/>
          <w:szCs w:val="24"/>
          <w:u w:val="single"/>
          <w:lang w:val="en-GB"/>
        </w:rPr>
        <w:lastRenderedPageBreak/>
        <w:t xml:space="preserve">PMGHS </w:t>
      </w:r>
      <w:r>
        <w:rPr>
          <w:rFonts w:ascii="Arial" w:hAnsi="Arial" w:cs="Arial"/>
          <w:b/>
          <w:bCs/>
          <w:sz w:val="24"/>
          <w:szCs w:val="24"/>
          <w:u w:val="single"/>
          <w:lang w:val="en-GB"/>
        </w:rPr>
        <w:t>Assessing Work</w:t>
      </w:r>
      <w:r w:rsidRPr="0014593D">
        <w:rPr>
          <w:rFonts w:ascii="Arial" w:hAnsi="Arial" w:cs="Arial"/>
          <w:b/>
          <w:bCs/>
          <w:sz w:val="24"/>
          <w:szCs w:val="24"/>
          <w:u w:val="single"/>
          <w:lang w:val="en-GB"/>
        </w:rPr>
        <w:t xml:space="preserve"> </w:t>
      </w:r>
      <w:r>
        <w:rPr>
          <w:rFonts w:ascii="Arial" w:hAnsi="Arial" w:cs="Arial"/>
          <w:b/>
          <w:bCs/>
          <w:sz w:val="24"/>
          <w:szCs w:val="24"/>
          <w:u w:val="single"/>
          <w:lang w:val="en-GB"/>
        </w:rPr>
        <w:t xml:space="preserve">and Feedback </w:t>
      </w:r>
      <w:r w:rsidRPr="0014593D">
        <w:rPr>
          <w:rFonts w:ascii="Arial" w:hAnsi="Arial" w:cs="Arial"/>
          <w:b/>
          <w:bCs/>
          <w:sz w:val="24"/>
          <w:szCs w:val="24"/>
          <w:u w:val="single"/>
          <w:lang w:val="en-GB"/>
        </w:rPr>
        <w:t>Policy</w:t>
      </w:r>
    </w:p>
    <w:p w14:paraId="402F6C73" w14:textId="77777777" w:rsidR="005107F3" w:rsidRPr="0014593D" w:rsidRDefault="005107F3" w:rsidP="005107F3">
      <w:pPr>
        <w:rPr>
          <w:rFonts w:ascii="Arial" w:hAnsi="Arial" w:cs="Arial"/>
          <w:sz w:val="24"/>
          <w:szCs w:val="24"/>
          <w:lang w:val="en-GB"/>
        </w:rPr>
      </w:pPr>
    </w:p>
    <w:bookmarkEnd w:id="0"/>
    <w:p w14:paraId="76605EA7" w14:textId="77777777" w:rsidR="005107F3" w:rsidRPr="0014593D" w:rsidRDefault="005107F3" w:rsidP="005107F3">
      <w:pPr>
        <w:ind w:left="720"/>
        <w:rPr>
          <w:rFonts w:ascii="Arial" w:hAnsi="Arial" w:cs="Arial"/>
          <w:sz w:val="24"/>
          <w:szCs w:val="24"/>
          <w:lang w:val="en-GB"/>
        </w:rPr>
      </w:pPr>
      <w:r w:rsidRPr="0014593D">
        <w:rPr>
          <w:rFonts w:ascii="Arial" w:hAnsi="Arial" w:cs="Arial"/>
          <w:b/>
          <w:bCs/>
          <w:sz w:val="24"/>
          <w:szCs w:val="24"/>
          <w:u w:val="single"/>
          <w:lang w:val="en-GB"/>
        </w:rPr>
        <w:t>Aim</w:t>
      </w:r>
    </w:p>
    <w:p w14:paraId="527440E7" w14:textId="650C2E2D" w:rsidR="005107F3" w:rsidRPr="005107F3" w:rsidRDefault="005107F3" w:rsidP="005107F3">
      <w:pPr>
        <w:ind w:left="720"/>
        <w:rPr>
          <w:rFonts w:ascii="Arial" w:hAnsi="Arial" w:cs="Arial"/>
          <w:sz w:val="24"/>
          <w:szCs w:val="24"/>
          <w:lang w:val="en-GB"/>
        </w:rPr>
      </w:pPr>
      <w:r w:rsidRPr="0014593D">
        <w:rPr>
          <w:rFonts w:ascii="Arial" w:hAnsi="Arial" w:cs="Arial"/>
          <w:sz w:val="24"/>
          <w:szCs w:val="24"/>
        </w:rPr>
        <w:t xml:space="preserve">To provide a considered and planned approach to assessment which is </w:t>
      </w:r>
      <w:r w:rsidRPr="0014593D">
        <w:rPr>
          <w:rFonts w:ascii="Arial" w:hAnsi="Arial" w:cs="Arial"/>
          <w:sz w:val="24"/>
          <w:szCs w:val="24"/>
          <w:lang w:val="en-GB"/>
        </w:rPr>
        <w:t xml:space="preserve">meaningful, </w:t>
      </w:r>
      <w:proofErr w:type="gramStart"/>
      <w:r w:rsidRPr="0014593D">
        <w:rPr>
          <w:rFonts w:ascii="Arial" w:hAnsi="Arial" w:cs="Arial"/>
          <w:sz w:val="24"/>
          <w:szCs w:val="24"/>
          <w:lang w:val="en-GB"/>
        </w:rPr>
        <w:t>manageable</w:t>
      </w:r>
      <w:proofErr w:type="gramEnd"/>
      <w:r w:rsidRPr="0014593D">
        <w:rPr>
          <w:rFonts w:ascii="Arial" w:hAnsi="Arial" w:cs="Arial"/>
          <w:sz w:val="24"/>
          <w:szCs w:val="24"/>
          <w:lang w:val="en-GB"/>
        </w:rPr>
        <w:t xml:space="preserve"> and motivating and which</w:t>
      </w:r>
      <w:r w:rsidRPr="0014593D">
        <w:rPr>
          <w:rFonts w:ascii="Arial" w:hAnsi="Arial" w:cs="Arial"/>
          <w:sz w:val="24"/>
          <w:szCs w:val="24"/>
        </w:rPr>
        <w:t xml:space="preserve"> provides </w:t>
      </w:r>
      <w:r>
        <w:rPr>
          <w:rFonts w:ascii="Arial" w:hAnsi="Arial" w:cs="Arial"/>
          <w:sz w:val="24"/>
          <w:szCs w:val="24"/>
        </w:rPr>
        <w:t>pupils</w:t>
      </w:r>
      <w:r w:rsidRPr="0014593D">
        <w:rPr>
          <w:rFonts w:ascii="Arial" w:hAnsi="Arial" w:cs="Arial"/>
          <w:sz w:val="24"/>
          <w:szCs w:val="24"/>
        </w:rPr>
        <w:t xml:space="preserve"> and teachers, with appropriate performance indicators. </w:t>
      </w:r>
    </w:p>
    <w:p w14:paraId="50EAC6F7" w14:textId="77777777" w:rsidR="005107F3" w:rsidRDefault="005107F3" w:rsidP="005107F3">
      <w:pPr>
        <w:ind w:left="720"/>
        <w:rPr>
          <w:rFonts w:ascii="Arial" w:hAnsi="Arial" w:cs="Arial"/>
          <w:b/>
          <w:bCs/>
          <w:sz w:val="24"/>
          <w:szCs w:val="24"/>
          <w:u w:val="single"/>
          <w:lang w:val="en-GB"/>
        </w:rPr>
      </w:pPr>
      <w:r w:rsidRPr="0014593D">
        <w:rPr>
          <w:rFonts w:ascii="Arial" w:hAnsi="Arial" w:cs="Arial"/>
          <w:b/>
          <w:bCs/>
          <w:sz w:val="24"/>
          <w:szCs w:val="24"/>
          <w:u w:val="single"/>
          <w:lang w:val="en-GB"/>
        </w:rPr>
        <w:t>Objective</w:t>
      </w:r>
    </w:p>
    <w:p w14:paraId="59DFE4E5" w14:textId="77777777" w:rsidR="005107F3" w:rsidRPr="00F2753A" w:rsidRDefault="005107F3" w:rsidP="005107F3">
      <w:pPr>
        <w:ind w:left="720"/>
        <w:rPr>
          <w:rFonts w:ascii="Arial" w:hAnsi="Arial" w:cs="Arial"/>
          <w:sz w:val="24"/>
          <w:szCs w:val="24"/>
          <w:lang w:val="en-GB"/>
        </w:rPr>
      </w:pPr>
      <w:r w:rsidRPr="00F2753A">
        <w:rPr>
          <w:rFonts w:ascii="Arial" w:hAnsi="Arial" w:cs="Arial"/>
          <w:sz w:val="24"/>
          <w:szCs w:val="24"/>
          <w:lang w:val="en-GB"/>
        </w:rPr>
        <w:t xml:space="preserve">To ensure that teachers plan </w:t>
      </w:r>
      <w:r>
        <w:rPr>
          <w:rFonts w:ascii="Arial" w:hAnsi="Arial" w:cs="Arial"/>
          <w:sz w:val="24"/>
          <w:szCs w:val="24"/>
          <w:lang w:val="en-GB"/>
        </w:rPr>
        <w:t xml:space="preserve">and interleave </w:t>
      </w:r>
      <w:r w:rsidRPr="00F2753A">
        <w:rPr>
          <w:rFonts w:ascii="Arial" w:hAnsi="Arial" w:cs="Arial"/>
          <w:sz w:val="24"/>
          <w:szCs w:val="24"/>
          <w:lang w:val="en-GB"/>
        </w:rPr>
        <w:t>assessments as part of curriculum delivery.</w:t>
      </w:r>
    </w:p>
    <w:p w14:paraId="7D5D05FF" w14:textId="1610810E" w:rsidR="005107F3" w:rsidRDefault="005107F3" w:rsidP="005107F3">
      <w:pPr>
        <w:ind w:left="720"/>
        <w:rPr>
          <w:rFonts w:ascii="Arial" w:hAnsi="Arial" w:cs="Arial"/>
          <w:sz w:val="24"/>
          <w:szCs w:val="24"/>
          <w:lang w:val="en-GB"/>
        </w:rPr>
      </w:pPr>
      <w:r w:rsidRPr="0014593D">
        <w:rPr>
          <w:rFonts w:ascii="Arial" w:hAnsi="Arial" w:cs="Arial"/>
          <w:sz w:val="24"/>
          <w:szCs w:val="24"/>
          <w:lang w:val="en-GB"/>
        </w:rPr>
        <w:t>To ensure that diagnostic marking identifies where pupils are in their learning and enables them to understand the steps needed to make progress.</w:t>
      </w:r>
    </w:p>
    <w:p w14:paraId="1233B661" w14:textId="421D0BE5" w:rsidR="005107F3" w:rsidRPr="0014593D" w:rsidRDefault="005107F3" w:rsidP="005107F3">
      <w:pPr>
        <w:ind w:left="720"/>
        <w:rPr>
          <w:rFonts w:ascii="Arial" w:hAnsi="Arial" w:cs="Arial"/>
          <w:sz w:val="24"/>
          <w:szCs w:val="24"/>
          <w:lang w:val="en-GB"/>
        </w:rPr>
      </w:pPr>
      <w:r>
        <w:rPr>
          <w:rFonts w:ascii="Arial" w:hAnsi="Arial" w:cs="Arial"/>
          <w:sz w:val="24"/>
          <w:szCs w:val="24"/>
          <w:lang w:val="en-GB"/>
        </w:rPr>
        <w:t>To ensure that literacy is checked across all subjects using core literacy symbols.</w:t>
      </w:r>
    </w:p>
    <w:p w14:paraId="74BBFB8C" w14:textId="77777777" w:rsidR="005107F3" w:rsidRDefault="005107F3" w:rsidP="005107F3">
      <w:pPr>
        <w:ind w:left="720"/>
        <w:rPr>
          <w:rFonts w:ascii="Arial" w:hAnsi="Arial" w:cs="Arial"/>
          <w:sz w:val="24"/>
          <w:szCs w:val="24"/>
          <w:lang w:val="en-GB"/>
        </w:rPr>
      </w:pPr>
      <w:r>
        <w:rPr>
          <w:rFonts w:ascii="Arial" w:hAnsi="Arial" w:cs="Arial"/>
          <w:sz w:val="24"/>
          <w:szCs w:val="24"/>
          <w:lang w:val="en-GB"/>
        </w:rPr>
        <w:t>To</w:t>
      </w:r>
      <w:r w:rsidRPr="0014593D">
        <w:rPr>
          <w:rFonts w:ascii="Arial" w:hAnsi="Arial" w:cs="Arial"/>
          <w:sz w:val="24"/>
          <w:szCs w:val="24"/>
          <w:lang w:val="en-GB"/>
        </w:rPr>
        <w:t xml:space="preserve"> ensure that </w:t>
      </w:r>
      <w:r>
        <w:rPr>
          <w:rFonts w:ascii="Arial" w:hAnsi="Arial" w:cs="Arial"/>
          <w:sz w:val="24"/>
          <w:szCs w:val="24"/>
          <w:lang w:val="en-GB"/>
        </w:rPr>
        <w:t>questioning</w:t>
      </w:r>
      <w:r w:rsidRPr="0014593D">
        <w:rPr>
          <w:rFonts w:ascii="Arial" w:hAnsi="Arial" w:cs="Arial"/>
          <w:sz w:val="24"/>
          <w:szCs w:val="24"/>
          <w:lang w:val="en-GB"/>
        </w:rPr>
        <w:t xml:space="preserve"> and oral feedback allow student</w:t>
      </w:r>
      <w:r>
        <w:rPr>
          <w:rFonts w:ascii="Arial" w:hAnsi="Arial" w:cs="Arial"/>
          <w:sz w:val="24"/>
          <w:szCs w:val="24"/>
          <w:lang w:val="en-GB"/>
        </w:rPr>
        <w:t>s the opportunity for</w:t>
      </w:r>
      <w:r w:rsidRPr="0014593D">
        <w:rPr>
          <w:rFonts w:ascii="Arial" w:hAnsi="Arial" w:cs="Arial"/>
          <w:sz w:val="24"/>
          <w:szCs w:val="24"/>
          <w:lang w:val="en-GB"/>
        </w:rPr>
        <w:t xml:space="preserve"> self-reflection and</w:t>
      </w:r>
      <w:r>
        <w:rPr>
          <w:rFonts w:ascii="Arial" w:hAnsi="Arial" w:cs="Arial"/>
          <w:sz w:val="24"/>
          <w:szCs w:val="24"/>
          <w:lang w:val="en-GB"/>
        </w:rPr>
        <w:t xml:space="preserve"> have</w:t>
      </w:r>
      <w:r w:rsidRPr="0014593D">
        <w:rPr>
          <w:rFonts w:ascii="Arial" w:hAnsi="Arial" w:cs="Arial"/>
          <w:sz w:val="24"/>
          <w:szCs w:val="24"/>
          <w:lang w:val="en-GB"/>
        </w:rPr>
        <w:t xml:space="preserve"> impact on their progress.</w:t>
      </w:r>
    </w:p>
    <w:p w14:paraId="3690798F" w14:textId="1F5453E2" w:rsidR="005107F3" w:rsidRPr="005107F3" w:rsidRDefault="005107F3" w:rsidP="005107F3">
      <w:pPr>
        <w:ind w:left="720"/>
        <w:rPr>
          <w:rFonts w:ascii="Arial" w:hAnsi="Arial" w:cs="Arial"/>
          <w:sz w:val="24"/>
          <w:szCs w:val="24"/>
          <w:lang w:val="en-GB"/>
        </w:rPr>
      </w:pPr>
      <w:r>
        <w:rPr>
          <w:rFonts w:ascii="Arial" w:hAnsi="Arial" w:cs="Arial"/>
          <w:sz w:val="24"/>
          <w:szCs w:val="24"/>
          <w:lang w:val="en-GB"/>
        </w:rPr>
        <w:t>To use relevant assessment strategies (such as live marking, self and peer assessment, formative and summative feedback) deemed appropriate by Heads of Faculty and Subject Leads, for the aims and objectives of the units of study.</w:t>
      </w:r>
    </w:p>
    <w:p w14:paraId="5F94434E" w14:textId="77777777" w:rsidR="005107F3" w:rsidRPr="0014593D" w:rsidRDefault="005107F3" w:rsidP="005107F3">
      <w:pPr>
        <w:ind w:left="720"/>
        <w:rPr>
          <w:rFonts w:ascii="Arial" w:hAnsi="Arial" w:cs="Arial"/>
          <w:b/>
          <w:bCs/>
          <w:sz w:val="24"/>
          <w:szCs w:val="24"/>
          <w:u w:val="single"/>
          <w:lang w:val="en-GB"/>
        </w:rPr>
      </w:pPr>
      <w:r w:rsidRPr="0014593D">
        <w:rPr>
          <w:rFonts w:ascii="Arial" w:hAnsi="Arial" w:cs="Arial"/>
          <w:b/>
          <w:bCs/>
          <w:sz w:val="24"/>
          <w:szCs w:val="24"/>
          <w:u w:val="single"/>
          <w:lang w:val="en-GB"/>
        </w:rPr>
        <w:t>Rationale</w:t>
      </w:r>
    </w:p>
    <w:p w14:paraId="55E6F7CD" w14:textId="77777777" w:rsidR="005107F3" w:rsidRPr="0014593D" w:rsidRDefault="005107F3" w:rsidP="005107F3">
      <w:pPr>
        <w:ind w:left="720"/>
        <w:rPr>
          <w:rFonts w:ascii="Arial" w:hAnsi="Arial" w:cs="Arial"/>
          <w:sz w:val="24"/>
          <w:szCs w:val="24"/>
          <w:lang w:val="en-GB"/>
        </w:rPr>
      </w:pPr>
      <w:r w:rsidRPr="0014593D">
        <w:rPr>
          <w:rFonts w:ascii="Arial" w:hAnsi="Arial" w:cs="Arial"/>
          <w:sz w:val="24"/>
          <w:szCs w:val="24"/>
        </w:rPr>
        <w:t>Assessment</w:t>
      </w:r>
      <w:r w:rsidRPr="0014593D">
        <w:rPr>
          <w:rFonts w:ascii="Arial" w:hAnsi="Arial" w:cs="Arial"/>
          <w:sz w:val="24"/>
          <w:szCs w:val="24"/>
          <w:lang w:val="en-GB"/>
        </w:rPr>
        <w:t xml:space="preserve"> and feedback, both written and oral, are essential elements of assessing student progress and this </w:t>
      </w:r>
      <w:r w:rsidRPr="0014593D">
        <w:rPr>
          <w:rFonts w:ascii="Arial" w:hAnsi="Arial" w:cs="Arial"/>
          <w:sz w:val="24"/>
          <w:szCs w:val="24"/>
        </w:rPr>
        <w:t>is</w:t>
      </w:r>
      <w:r>
        <w:rPr>
          <w:rFonts w:ascii="Arial" w:hAnsi="Arial" w:cs="Arial"/>
          <w:sz w:val="24"/>
          <w:szCs w:val="24"/>
        </w:rPr>
        <w:t xml:space="preserve"> recognised at PMGHS as</w:t>
      </w:r>
      <w:r w:rsidRPr="0014593D">
        <w:rPr>
          <w:rFonts w:ascii="Arial" w:hAnsi="Arial" w:cs="Arial"/>
          <w:sz w:val="24"/>
          <w:szCs w:val="24"/>
        </w:rPr>
        <w:t xml:space="preserve"> an integral part of teaching and learning.</w:t>
      </w:r>
    </w:p>
    <w:p w14:paraId="18BD65F7" w14:textId="77777777" w:rsidR="005107F3" w:rsidRDefault="005107F3" w:rsidP="005107F3">
      <w:pPr>
        <w:ind w:left="720"/>
        <w:rPr>
          <w:rFonts w:ascii="Arial" w:hAnsi="Arial" w:cs="Arial"/>
          <w:sz w:val="24"/>
          <w:szCs w:val="24"/>
        </w:rPr>
      </w:pPr>
      <w:r>
        <w:rPr>
          <w:rFonts w:ascii="Arial" w:hAnsi="Arial" w:cs="Arial"/>
          <w:sz w:val="24"/>
          <w:szCs w:val="24"/>
        </w:rPr>
        <w:t xml:space="preserve">Assessing work </w:t>
      </w:r>
      <w:r w:rsidRPr="0014593D">
        <w:rPr>
          <w:rFonts w:ascii="Arial" w:hAnsi="Arial" w:cs="Arial"/>
          <w:sz w:val="24"/>
          <w:szCs w:val="24"/>
        </w:rPr>
        <w:t xml:space="preserve">helps to provide a picture of a student’s progress and achievements and </w:t>
      </w:r>
      <w:r>
        <w:rPr>
          <w:rFonts w:ascii="Arial" w:hAnsi="Arial" w:cs="Arial"/>
          <w:sz w:val="24"/>
          <w:szCs w:val="24"/>
        </w:rPr>
        <w:t xml:space="preserve">identify </w:t>
      </w:r>
      <w:r w:rsidRPr="0014593D">
        <w:rPr>
          <w:rFonts w:ascii="Arial" w:hAnsi="Arial" w:cs="Arial"/>
          <w:sz w:val="24"/>
          <w:szCs w:val="24"/>
        </w:rPr>
        <w:t xml:space="preserve">their next steps in learning. Effective </w:t>
      </w:r>
      <w:r>
        <w:rPr>
          <w:rFonts w:ascii="Arial" w:hAnsi="Arial" w:cs="Arial"/>
          <w:sz w:val="24"/>
          <w:szCs w:val="24"/>
        </w:rPr>
        <w:t>assessment, in a range of forms,</w:t>
      </w:r>
      <w:r w:rsidRPr="0014593D">
        <w:rPr>
          <w:rFonts w:ascii="Arial" w:hAnsi="Arial" w:cs="Arial"/>
          <w:sz w:val="24"/>
          <w:szCs w:val="24"/>
        </w:rPr>
        <w:t xml:space="preserve"> leads to better progression. </w:t>
      </w:r>
    </w:p>
    <w:p w14:paraId="34FD7D30" w14:textId="3A291F0B" w:rsidR="005107F3" w:rsidRDefault="005107F3" w:rsidP="005107F3">
      <w:pPr>
        <w:ind w:left="720"/>
        <w:rPr>
          <w:rFonts w:ascii="Arial" w:hAnsi="Arial" w:cs="Arial"/>
          <w:b/>
          <w:bCs/>
          <w:sz w:val="24"/>
          <w:szCs w:val="24"/>
          <w:u w:val="single"/>
        </w:rPr>
      </w:pPr>
      <w:r w:rsidRPr="002E0565">
        <w:rPr>
          <w:rFonts w:ascii="Arial" w:hAnsi="Arial" w:cs="Arial"/>
          <w:b/>
          <w:bCs/>
          <w:sz w:val="24"/>
          <w:szCs w:val="24"/>
          <w:u w:val="single"/>
        </w:rPr>
        <w:t>Expectations</w:t>
      </w:r>
    </w:p>
    <w:p w14:paraId="5698BBDE" w14:textId="4E25B3C6" w:rsidR="005107F3" w:rsidRDefault="005107F3" w:rsidP="005107F3">
      <w:pPr>
        <w:ind w:left="720"/>
        <w:rPr>
          <w:rFonts w:ascii="Arial" w:hAnsi="Arial" w:cs="Arial"/>
          <w:b/>
          <w:bCs/>
          <w:sz w:val="24"/>
          <w:szCs w:val="24"/>
          <w:u w:val="single"/>
        </w:rPr>
      </w:pPr>
      <w:r>
        <w:rPr>
          <w:rFonts w:ascii="Arial" w:hAnsi="Arial" w:cs="Arial"/>
          <w:b/>
          <w:bCs/>
          <w:sz w:val="24"/>
          <w:szCs w:val="24"/>
          <w:u w:val="single"/>
        </w:rPr>
        <w:t>Key stage 3</w:t>
      </w:r>
    </w:p>
    <w:p w14:paraId="7BB866B6" w14:textId="77777777" w:rsidR="005107F3" w:rsidRPr="003D5214" w:rsidRDefault="005107F3" w:rsidP="005107F3">
      <w:pPr>
        <w:ind w:left="720"/>
        <w:rPr>
          <w:rFonts w:ascii="Arial" w:hAnsi="Arial" w:cs="Arial"/>
          <w:sz w:val="24"/>
          <w:szCs w:val="24"/>
        </w:rPr>
      </w:pPr>
      <w:r>
        <w:rPr>
          <w:rFonts w:ascii="Arial" w:hAnsi="Arial" w:cs="Arial"/>
          <w:sz w:val="24"/>
          <w:szCs w:val="24"/>
        </w:rPr>
        <w:t>Two</w:t>
      </w:r>
      <w:r w:rsidRPr="003D5214">
        <w:rPr>
          <w:rFonts w:ascii="Arial" w:hAnsi="Arial" w:cs="Arial"/>
          <w:sz w:val="24"/>
          <w:szCs w:val="24"/>
        </w:rPr>
        <w:t xml:space="preserve"> assessments</w:t>
      </w:r>
      <w:r>
        <w:rPr>
          <w:rFonts w:ascii="Arial" w:hAnsi="Arial" w:cs="Arial"/>
          <w:sz w:val="24"/>
          <w:szCs w:val="24"/>
        </w:rPr>
        <w:t xml:space="preserve"> will take place</w:t>
      </w:r>
      <w:r w:rsidRPr="003D5214">
        <w:rPr>
          <w:rFonts w:ascii="Arial" w:hAnsi="Arial" w:cs="Arial"/>
          <w:sz w:val="24"/>
          <w:szCs w:val="24"/>
        </w:rPr>
        <w:t xml:space="preserve"> each</w:t>
      </w:r>
      <w:r>
        <w:rPr>
          <w:rFonts w:ascii="Arial" w:hAnsi="Arial" w:cs="Arial"/>
          <w:sz w:val="24"/>
          <w:szCs w:val="24"/>
        </w:rPr>
        <w:t xml:space="preserve"> half</w:t>
      </w:r>
      <w:r w:rsidRPr="003D5214">
        <w:rPr>
          <w:rFonts w:ascii="Arial" w:hAnsi="Arial" w:cs="Arial"/>
          <w:sz w:val="24"/>
          <w:szCs w:val="24"/>
        </w:rPr>
        <w:t xml:space="preserve"> term</w:t>
      </w:r>
      <w:r>
        <w:rPr>
          <w:rFonts w:ascii="Arial" w:hAnsi="Arial" w:cs="Arial"/>
          <w:sz w:val="24"/>
          <w:szCs w:val="24"/>
        </w:rPr>
        <w:t xml:space="preserve">. For example, from September to October half term, there will be two assessments. </w:t>
      </w:r>
    </w:p>
    <w:p w14:paraId="6C4950DF" w14:textId="280F1101" w:rsidR="005107F3" w:rsidRDefault="005107F3" w:rsidP="005107F3">
      <w:pPr>
        <w:ind w:left="720"/>
        <w:rPr>
          <w:rFonts w:ascii="Arial" w:hAnsi="Arial" w:cs="Arial"/>
          <w:sz w:val="24"/>
          <w:szCs w:val="24"/>
        </w:rPr>
      </w:pPr>
      <w:r>
        <w:rPr>
          <w:rFonts w:ascii="Arial" w:hAnsi="Arial" w:cs="Arial"/>
          <w:sz w:val="24"/>
          <w:szCs w:val="24"/>
        </w:rPr>
        <w:t xml:space="preserve">Every </w:t>
      </w:r>
      <w:r w:rsidRPr="005107F3">
        <w:rPr>
          <w:rFonts w:ascii="Arial" w:hAnsi="Arial" w:cs="Arial"/>
          <w:b/>
          <w:bCs/>
          <w:i/>
          <w:iCs/>
          <w:sz w:val="24"/>
          <w:szCs w:val="24"/>
        </w:rPr>
        <w:t>end</w:t>
      </w:r>
      <w:r>
        <w:rPr>
          <w:rFonts w:ascii="Arial" w:hAnsi="Arial" w:cs="Arial"/>
          <w:sz w:val="24"/>
          <w:szCs w:val="24"/>
        </w:rPr>
        <w:t xml:space="preserve"> of half term assessment will be diagnostically assessed, and this will be centrally collated. Diagnostic assessment will provide quality feedback which is linked to learning outcomes and success criteria.</w:t>
      </w:r>
    </w:p>
    <w:p w14:paraId="53B0657C" w14:textId="77777777" w:rsidR="005107F3" w:rsidRDefault="005107F3" w:rsidP="005107F3">
      <w:pPr>
        <w:ind w:left="720"/>
        <w:rPr>
          <w:rFonts w:ascii="Arial" w:hAnsi="Arial" w:cs="Arial"/>
          <w:sz w:val="24"/>
          <w:szCs w:val="24"/>
        </w:rPr>
      </w:pPr>
      <w:r>
        <w:rPr>
          <w:rFonts w:ascii="Arial" w:hAnsi="Arial" w:cs="Arial"/>
          <w:sz w:val="24"/>
          <w:szCs w:val="24"/>
        </w:rPr>
        <w:t xml:space="preserve">The nature of mid half term assessment will be decided by Heads of Faculty and Subject Leads and will be planned as part of the curriculum delivery </w:t>
      </w:r>
      <w:proofErr w:type="gramStart"/>
      <w:r>
        <w:rPr>
          <w:rFonts w:ascii="Arial" w:hAnsi="Arial" w:cs="Arial"/>
          <w:sz w:val="24"/>
          <w:szCs w:val="24"/>
        </w:rPr>
        <w:t>in order to</w:t>
      </w:r>
      <w:proofErr w:type="gramEnd"/>
      <w:r>
        <w:rPr>
          <w:rFonts w:ascii="Arial" w:hAnsi="Arial" w:cs="Arial"/>
          <w:sz w:val="24"/>
          <w:szCs w:val="24"/>
        </w:rPr>
        <w:t xml:space="preserve"> allow students to make progress by identifying the next steps in their learning.</w:t>
      </w:r>
    </w:p>
    <w:p w14:paraId="3132243C" w14:textId="73E72EDF" w:rsidR="005107F3" w:rsidRDefault="005107F3" w:rsidP="005107F3">
      <w:pPr>
        <w:ind w:left="720"/>
        <w:rPr>
          <w:rFonts w:ascii="Arial" w:hAnsi="Arial" w:cs="Arial"/>
          <w:sz w:val="24"/>
          <w:szCs w:val="24"/>
        </w:rPr>
      </w:pPr>
      <w:r>
        <w:rPr>
          <w:rFonts w:ascii="Arial" w:hAnsi="Arial" w:cs="Arial"/>
          <w:sz w:val="24"/>
          <w:szCs w:val="24"/>
        </w:rPr>
        <w:t xml:space="preserve">The assessment of work will be carefully monitored by the Head of Faculty each mid half term and each end of half term. </w:t>
      </w:r>
    </w:p>
    <w:p w14:paraId="6BA4D1A2" w14:textId="77777777" w:rsidR="005107F3" w:rsidRPr="002E0565" w:rsidRDefault="005107F3" w:rsidP="005107F3">
      <w:pPr>
        <w:ind w:left="720"/>
        <w:rPr>
          <w:rFonts w:ascii="Arial" w:hAnsi="Arial" w:cs="Arial"/>
          <w:sz w:val="24"/>
          <w:szCs w:val="24"/>
        </w:rPr>
      </w:pPr>
      <w:r>
        <w:rPr>
          <w:rFonts w:ascii="Arial" w:hAnsi="Arial" w:cs="Arial"/>
          <w:sz w:val="24"/>
          <w:szCs w:val="24"/>
        </w:rPr>
        <w:t>Summer 6 assessments are end of year tests, designed to assess student progress across the entire year.</w:t>
      </w:r>
    </w:p>
    <w:p w14:paraId="5474A6E8" w14:textId="0C59913E" w:rsidR="005107F3" w:rsidRDefault="005107F3" w:rsidP="005107F3">
      <w:pPr>
        <w:ind w:left="720"/>
        <w:rPr>
          <w:rFonts w:ascii="Arial" w:hAnsi="Arial" w:cs="Arial"/>
          <w:b/>
          <w:bCs/>
          <w:sz w:val="24"/>
          <w:szCs w:val="24"/>
          <w:u w:val="single"/>
        </w:rPr>
      </w:pPr>
      <w:r>
        <w:rPr>
          <w:rFonts w:ascii="Arial" w:hAnsi="Arial" w:cs="Arial"/>
          <w:b/>
          <w:bCs/>
          <w:sz w:val="24"/>
          <w:szCs w:val="24"/>
          <w:u w:val="single"/>
        </w:rPr>
        <w:t>Key stage 4</w:t>
      </w:r>
    </w:p>
    <w:p w14:paraId="7C2011F2" w14:textId="1A42A7BB" w:rsidR="005107F3" w:rsidRPr="003D5214" w:rsidRDefault="00B91776" w:rsidP="00C63026">
      <w:pPr>
        <w:ind w:left="720"/>
        <w:jc w:val="both"/>
        <w:rPr>
          <w:rFonts w:ascii="Arial" w:hAnsi="Arial" w:cs="Arial"/>
          <w:sz w:val="24"/>
          <w:szCs w:val="24"/>
        </w:rPr>
      </w:pPr>
      <w:r>
        <w:rPr>
          <w:rFonts w:ascii="Arial" w:hAnsi="Arial" w:cs="Arial"/>
          <w:sz w:val="24"/>
          <w:szCs w:val="24"/>
        </w:rPr>
        <w:lastRenderedPageBreak/>
        <w:t>Four</w:t>
      </w:r>
      <w:r w:rsidR="005107F3" w:rsidRPr="003D5214">
        <w:rPr>
          <w:rFonts w:ascii="Arial" w:hAnsi="Arial" w:cs="Arial"/>
          <w:sz w:val="24"/>
          <w:szCs w:val="24"/>
        </w:rPr>
        <w:t xml:space="preserve"> assessments</w:t>
      </w:r>
      <w:r w:rsidR="005107F3">
        <w:rPr>
          <w:rFonts w:ascii="Arial" w:hAnsi="Arial" w:cs="Arial"/>
          <w:sz w:val="24"/>
          <w:szCs w:val="24"/>
        </w:rPr>
        <w:t xml:space="preserve"> will take place</w:t>
      </w:r>
      <w:r w:rsidR="005107F3" w:rsidRPr="003D5214">
        <w:rPr>
          <w:rFonts w:ascii="Arial" w:hAnsi="Arial" w:cs="Arial"/>
          <w:sz w:val="24"/>
          <w:szCs w:val="24"/>
        </w:rPr>
        <w:t xml:space="preserve"> each</w:t>
      </w:r>
      <w:r w:rsidR="005107F3">
        <w:rPr>
          <w:rFonts w:ascii="Arial" w:hAnsi="Arial" w:cs="Arial"/>
          <w:sz w:val="24"/>
          <w:szCs w:val="24"/>
        </w:rPr>
        <w:t xml:space="preserve"> </w:t>
      </w:r>
      <w:r w:rsidR="005107F3" w:rsidRPr="003D5214">
        <w:rPr>
          <w:rFonts w:ascii="Arial" w:hAnsi="Arial" w:cs="Arial"/>
          <w:sz w:val="24"/>
          <w:szCs w:val="24"/>
        </w:rPr>
        <w:t>term</w:t>
      </w:r>
      <w:r w:rsidR="005107F3">
        <w:rPr>
          <w:rFonts w:ascii="Arial" w:hAnsi="Arial" w:cs="Arial"/>
          <w:sz w:val="24"/>
          <w:szCs w:val="24"/>
        </w:rPr>
        <w:t xml:space="preserve">. For example, from September to December there will be </w:t>
      </w:r>
      <w:r>
        <w:rPr>
          <w:rFonts w:ascii="Arial" w:hAnsi="Arial" w:cs="Arial"/>
          <w:sz w:val="24"/>
          <w:szCs w:val="24"/>
        </w:rPr>
        <w:t>two assessed pieces of work (classwork and/or homework) and two</w:t>
      </w:r>
      <w:r w:rsidR="005107F3">
        <w:rPr>
          <w:rFonts w:ascii="Arial" w:hAnsi="Arial" w:cs="Arial"/>
          <w:sz w:val="24"/>
          <w:szCs w:val="24"/>
        </w:rPr>
        <w:t xml:space="preserve"> end of unit assessments</w:t>
      </w:r>
      <w:r>
        <w:rPr>
          <w:rFonts w:ascii="Arial" w:hAnsi="Arial" w:cs="Arial"/>
          <w:sz w:val="24"/>
          <w:szCs w:val="24"/>
        </w:rPr>
        <w:t xml:space="preserve"> – one for each half term</w:t>
      </w:r>
      <w:r w:rsidR="005107F3">
        <w:rPr>
          <w:rFonts w:ascii="Arial" w:hAnsi="Arial" w:cs="Arial"/>
          <w:sz w:val="24"/>
          <w:szCs w:val="24"/>
        </w:rPr>
        <w:t>.</w:t>
      </w:r>
      <w:r>
        <w:rPr>
          <w:rFonts w:ascii="Arial" w:hAnsi="Arial" w:cs="Arial"/>
          <w:sz w:val="24"/>
          <w:szCs w:val="24"/>
        </w:rPr>
        <w:t xml:space="preserve"> </w:t>
      </w:r>
    </w:p>
    <w:p w14:paraId="6CCB507F" w14:textId="77777777" w:rsidR="00C63026" w:rsidRDefault="005107F3" w:rsidP="00C63026">
      <w:pPr>
        <w:ind w:left="720"/>
        <w:jc w:val="both"/>
        <w:rPr>
          <w:rFonts w:ascii="Arial" w:hAnsi="Arial" w:cs="Arial"/>
          <w:sz w:val="24"/>
          <w:szCs w:val="24"/>
        </w:rPr>
      </w:pPr>
      <w:r>
        <w:rPr>
          <w:rFonts w:ascii="Arial" w:hAnsi="Arial" w:cs="Arial"/>
          <w:sz w:val="24"/>
          <w:szCs w:val="24"/>
        </w:rPr>
        <w:t>Every assessment will be diagnostically assessed, and this will be centrally collated. Diagnostic assessment will provide quality feedback which is linked to learning outcomes and success criteria.</w:t>
      </w:r>
    </w:p>
    <w:p w14:paraId="0F6C5282" w14:textId="6BE5DFE5" w:rsidR="00F353AD" w:rsidRPr="00C63026" w:rsidRDefault="00C63026" w:rsidP="00C63026">
      <w:pPr>
        <w:ind w:left="720"/>
        <w:jc w:val="both"/>
        <w:rPr>
          <w:rFonts w:ascii="Arial" w:hAnsi="Arial" w:cs="Arial"/>
          <w:sz w:val="24"/>
          <w:szCs w:val="24"/>
        </w:rPr>
      </w:pPr>
      <w:r w:rsidRPr="00C63026">
        <w:rPr>
          <w:rFonts w:ascii="Arial" w:hAnsi="Arial" w:cs="Arial"/>
          <w:b/>
          <w:bCs/>
          <w:sz w:val="24"/>
          <w:szCs w:val="24"/>
          <w:u w:val="single"/>
        </w:rPr>
        <w:t>Literacy Marking</w:t>
      </w:r>
    </w:p>
    <w:p w14:paraId="70DCAB7F" w14:textId="77777777" w:rsidR="00C63026" w:rsidRDefault="00C63026" w:rsidP="00C63026">
      <w:pPr>
        <w:pStyle w:val="BodyText"/>
        <w:spacing w:before="169"/>
        <w:ind w:left="100"/>
        <w:jc w:val="both"/>
      </w:pPr>
      <w:r>
        <w:rPr>
          <w:rFonts w:ascii="Arial" w:hAnsi="Arial" w:cs="Arial"/>
        </w:rPr>
        <w:t xml:space="preserve">         </w:t>
      </w:r>
      <w:r w:rsidRPr="00C63026">
        <w:rPr>
          <w:rFonts w:ascii="Arial" w:hAnsi="Arial" w:cs="Arial"/>
        </w:rPr>
        <w:t>Literacy</w:t>
      </w:r>
      <w:r w:rsidRPr="00C63026">
        <w:rPr>
          <w:rFonts w:ascii="Arial" w:hAnsi="Arial" w:cs="Arial"/>
          <w:spacing w:val="-3"/>
        </w:rPr>
        <w:t xml:space="preserve"> </w:t>
      </w:r>
      <w:r w:rsidRPr="00C63026">
        <w:rPr>
          <w:rFonts w:ascii="Arial" w:hAnsi="Arial" w:cs="Arial"/>
        </w:rPr>
        <w:t>is</w:t>
      </w:r>
      <w:r w:rsidRPr="00C63026">
        <w:rPr>
          <w:rFonts w:ascii="Arial" w:hAnsi="Arial" w:cs="Arial"/>
          <w:spacing w:val="-1"/>
        </w:rPr>
        <w:t xml:space="preserve"> </w:t>
      </w:r>
      <w:r w:rsidRPr="00C63026">
        <w:rPr>
          <w:rFonts w:ascii="Arial" w:hAnsi="Arial" w:cs="Arial"/>
        </w:rPr>
        <w:t>the</w:t>
      </w:r>
      <w:r w:rsidRPr="00C63026">
        <w:rPr>
          <w:rFonts w:ascii="Arial" w:hAnsi="Arial" w:cs="Arial"/>
          <w:spacing w:val="-3"/>
        </w:rPr>
        <w:t xml:space="preserve"> </w:t>
      </w:r>
      <w:r w:rsidRPr="00C63026">
        <w:rPr>
          <w:rFonts w:ascii="Arial" w:hAnsi="Arial" w:cs="Arial"/>
        </w:rPr>
        <w:t>responsibility</w:t>
      </w:r>
      <w:r w:rsidRPr="00C63026">
        <w:rPr>
          <w:rFonts w:ascii="Arial" w:hAnsi="Arial" w:cs="Arial"/>
          <w:spacing w:val="-3"/>
        </w:rPr>
        <w:t xml:space="preserve"> </w:t>
      </w:r>
      <w:r w:rsidRPr="00C63026">
        <w:rPr>
          <w:rFonts w:ascii="Arial" w:hAnsi="Arial" w:cs="Arial"/>
        </w:rPr>
        <w:t>of</w:t>
      </w:r>
      <w:r w:rsidRPr="00C63026">
        <w:rPr>
          <w:rFonts w:ascii="Arial" w:hAnsi="Arial" w:cs="Arial"/>
          <w:spacing w:val="-2"/>
        </w:rPr>
        <w:t xml:space="preserve"> </w:t>
      </w:r>
      <w:r w:rsidRPr="00C63026">
        <w:rPr>
          <w:rFonts w:ascii="Arial" w:hAnsi="Arial" w:cs="Arial"/>
        </w:rPr>
        <w:t>all</w:t>
      </w:r>
      <w:r w:rsidRPr="00C63026">
        <w:rPr>
          <w:rFonts w:ascii="Arial" w:hAnsi="Arial" w:cs="Arial"/>
          <w:spacing w:val="-2"/>
        </w:rPr>
        <w:t xml:space="preserve"> </w:t>
      </w:r>
      <w:r w:rsidRPr="00C63026">
        <w:rPr>
          <w:rFonts w:ascii="Arial" w:hAnsi="Arial" w:cs="Arial"/>
        </w:rPr>
        <w:t>staff</w:t>
      </w:r>
      <w:r w:rsidRPr="00C63026">
        <w:rPr>
          <w:rFonts w:ascii="Arial" w:hAnsi="Arial" w:cs="Arial"/>
          <w:spacing w:val="-2"/>
        </w:rPr>
        <w:t xml:space="preserve"> </w:t>
      </w:r>
      <w:r w:rsidRPr="00C63026">
        <w:rPr>
          <w:rFonts w:ascii="Arial" w:hAnsi="Arial" w:cs="Arial"/>
        </w:rPr>
        <w:t>within</w:t>
      </w:r>
      <w:r w:rsidRPr="00C63026">
        <w:rPr>
          <w:rFonts w:ascii="Arial" w:hAnsi="Arial" w:cs="Arial"/>
          <w:spacing w:val="-4"/>
        </w:rPr>
        <w:t xml:space="preserve"> </w:t>
      </w:r>
      <w:r w:rsidRPr="00C63026">
        <w:rPr>
          <w:rFonts w:ascii="Arial" w:hAnsi="Arial" w:cs="Arial"/>
        </w:rPr>
        <w:t>school.</w:t>
      </w:r>
      <w:r w:rsidRPr="00C63026">
        <w:t xml:space="preserve"> </w:t>
      </w:r>
      <w:r>
        <w:t xml:space="preserve"> </w:t>
      </w:r>
    </w:p>
    <w:p w14:paraId="6A169B68" w14:textId="4015E5A5" w:rsidR="00C63026" w:rsidRDefault="00C63026" w:rsidP="00C63026">
      <w:pPr>
        <w:pStyle w:val="BodyText"/>
        <w:spacing w:before="169"/>
        <w:ind w:left="100"/>
        <w:jc w:val="both"/>
        <w:rPr>
          <w:rFonts w:ascii="Arial" w:hAnsi="Arial" w:cs="Arial"/>
          <w:spacing w:val="-11"/>
        </w:rPr>
      </w:pPr>
      <w:r>
        <w:t xml:space="preserve">           </w:t>
      </w:r>
      <w:r w:rsidRPr="00C63026">
        <w:rPr>
          <w:rFonts w:ascii="Arial" w:hAnsi="Arial" w:cs="Arial"/>
        </w:rPr>
        <w:t>All staff should use the basic</w:t>
      </w:r>
      <w:r w:rsidRPr="00C63026">
        <w:rPr>
          <w:rFonts w:ascii="Arial" w:hAnsi="Arial" w:cs="Arial"/>
          <w:spacing w:val="-9"/>
        </w:rPr>
        <w:t xml:space="preserve"> </w:t>
      </w:r>
      <w:r w:rsidRPr="00C63026">
        <w:rPr>
          <w:rFonts w:ascii="Arial" w:hAnsi="Arial" w:cs="Arial"/>
        </w:rPr>
        <w:t>codes</w:t>
      </w:r>
      <w:r w:rsidR="002A7C87">
        <w:rPr>
          <w:rFonts w:ascii="Arial" w:hAnsi="Arial" w:cs="Arial"/>
        </w:rPr>
        <w:t>, shown</w:t>
      </w:r>
      <w:r>
        <w:rPr>
          <w:rFonts w:ascii="Arial" w:hAnsi="Arial" w:cs="Arial"/>
        </w:rPr>
        <w:t xml:space="preserve"> below</w:t>
      </w:r>
      <w:r w:rsidR="002A7C87">
        <w:rPr>
          <w:rFonts w:ascii="Arial" w:hAnsi="Arial" w:cs="Arial"/>
        </w:rPr>
        <w:t>,</w:t>
      </w:r>
      <w:r>
        <w:rPr>
          <w:rFonts w:ascii="Arial" w:hAnsi="Arial" w:cs="Arial"/>
        </w:rPr>
        <w:t xml:space="preserve"> in their marking of pupil work</w:t>
      </w:r>
      <w:r>
        <w:rPr>
          <w:rFonts w:ascii="Arial" w:hAnsi="Arial" w:cs="Arial"/>
          <w:spacing w:val="-11"/>
        </w:rPr>
        <w:t>.</w:t>
      </w:r>
    </w:p>
    <w:p w14:paraId="71294CF5" w14:textId="7553089A" w:rsidR="00C63026" w:rsidRDefault="00746DED" w:rsidP="00C63026">
      <w:pPr>
        <w:pStyle w:val="BodyText"/>
        <w:spacing w:before="169"/>
        <w:ind w:left="100"/>
        <w:jc w:val="both"/>
        <w:rPr>
          <w:rFonts w:ascii="Arial" w:hAnsi="Arial" w:cs="Arial"/>
          <w:spacing w:val="-11"/>
        </w:rPr>
      </w:pPr>
      <w:r>
        <w:rPr>
          <w:rFonts w:ascii="Arial" w:hAnsi="Arial" w:cs="Arial"/>
          <w:b/>
          <w:bCs/>
          <w:noProof/>
          <w:u w:val="single"/>
        </w:rPr>
        <w:drawing>
          <wp:anchor distT="0" distB="0" distL="114300" distR="114300" simplePos="0" relativeHeight="251658240" behindDoc="0" locked="0" layoutInCell="1" allowOverlap="1" wp14:anchorId="37861D27" wp14:editId="78A76EB7">
            <wp:simplePos x="0" y="0"/>
            <wp:positionH relativeFrom="column">
              <wp:posOffset>2606040</wp:posOffset>
            </wp:positionH>
            <wp:positionV relativeFrom="paragraph">
              <wp:posOffset>196215</wp:posOffset>
            </wp:positionV>
            <wp:extent cx="3709670" cy="3068955"/>
            <wp:effectExtent l="0" t="0" r="0" b="1714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14:paraId="41E19AB9" w14:textId="344D300C" w:rsidR="00C63026" w:rsidRDefault="002A7C87" w:rsidP="00C63026">
      <w:pPr>
        <w:pStyle w:val="BodyText"/>
        <w:spacing w:before="169"/>
        <w:ind w:left="100"/>
        <w:jc w:val="both"/>
        <w:rPr>
          <w:rFonts w:ascii="Arial" w:hAnsi="Arial" w:cs="Arial"/>
          <w:spacing w:val="-11"/>
        </w:rPr>
      </w:pPr>
      <w:r>
        <w:rPr>
          <w:rFonts w:ascii="Arial" w:hAnsi="Arial" w:cs="Arial"/>
          <w:spacing w:val="-11"/>
        </w:rPr>
        <w:t xml:space="preserve">          </w:t>
      </w:r>
      <w:r w:rsidR="00746DED">
        <w:rPr>
          <w:rFonts w:ascii="Arial" w:hAnsi="Arial" w:cs="Arial"/>
          <w:spacing w:val="-11"/>
        </w:rPr>
        <w:t>Spelling = Sp</w:t>
      </w:r>
    </w:p>
    <w:p w14:paraId="2D671F3F" w14:textId="7812BFD6" w:rsidR="00746DED" w:rsidRDefault="002A7C87" w:rsidP="00C63026">
      <w:pPr>
        <w:pStyle w:val="BodyText"/>
        <w:spacing w:before="169"/>
        <w:ind w:left="100"/>
        <w:jc w:val="both"/>
        <w:rPr>
          <w:rFonts w:ascii="Arial" w:hAnsi="Arial" w:cs="Arial"/>
          <w:spacing w:val="-11"/>
        </w:rPr>
      </w:pPr>
      <w:r>
        <w:rPr>
          <w:rFonts w:ascii="Arial" w:hAnsi="Arial" w:cs="Arial"/>
          <w:spacing w:val="-11"/>
        </w:rPr>
        <w:t xml:space="preserve">          </w:t>
      </w:r>
      <w:r w:rsidR="00746DED">
        <w:rPr>
          <w:rFonts w:ascii="Arial" w:hAnsi="Arial" w:cs="Arial"/>
          <w:spacing w:val="-11"/>
        </w:rPr>
        <w:t>Capital letter = Cap</w:t>
      </w:r>
    </w:p>
    <w:p w14:paraId="73ACC0E4" w14:textId="47D7506C" w:rsidR="00746DED" w:rsidRDefault="002A7C87" w:rsidP="00C63026">
      <w:pPr>
        <w:pStyle w:val="BodyText"/>
        <w:spacing w:before="169"/>
        <w:ind w:left="100"/>
        <w:jc w:val="both"/>
        <w:rPr>
          <w:rFonts w:ascii="Arial" w:hAnsi="Arial" w:cs="Arial"/>
          <w:spacing w:val="-11"/>
        </w:rPr>
      </w:pPr>
      <w:r>
        <w:rPr>
          <w:rFonts w:ascii="Arial" w:hAnsi="Arial" w:cs="Arial"/>
          <w:spacing w:val="-11"/>
        </w:rPr>
        <w:t xml:space="preserve">          </w:t>
      </w:r>
      <w:r w:rsidR="00746DED">
        <w:rPr>
          <w:rFonts w:ascii="Arial" w:hAnsi="Arial" w:cs="Arial"/>
          <w:spacing w:val="-11"/>
        </w:rPr>
        <w:t>Punctuation = P</w:t>
      </w:r>
    </w:p>
    <w:p w14:paraId="270593E1" w14:textId="527FF188" w:rsidR="00746DED" w:rsidRDefault="002A7C87" w:rsidP="00C63026">
      <w:pPr>
        <w:pStyle w:val="BodyText"/>
        <w:spacing w:before="169"/>
        <w:ind w:left="100"/>
        <w:jc w:val="both"/>
        <w:rPr>
          <w:rFonts w:ascii="Arial" w:hAnsi="Arial" w:cs="Arial"/>
          <w:spacing w:val="-11"/>
        </w:rPr>
      </w:pPr>
      <w:r>
        <w:rPr>
          <w:rFonts w:ascii="Arial" w:hAnsi="Arial" w:cs="Arial"/>
          <w:spacing w:val="-11"/>
        </w:rPr>
        <w:t xml:space="preserve">          </w:t>
      </w:r>
      <w:r w:rsidR="00746DED">
        <w:rPr>
          <w:rFonts w:ascii="Arial" w:hAnsi="Arial" w:cs="Arial"/>
          <w:spacing w:val="-11"/>
        </w:rPr>
        <w:t>Expression = Exp</w:t>
      </w:r>
    </w:p>
    <w:p w14:paraId="7A93C907" w14:textId="7287C54F" w:rsidR="00746DED" w:rsidRDefault="002A7C87" w:rsidP="00746DED">
      <w:pPr>
        <w:pStyle w:val="BodyText"/>
        <w:spacing w:before="169"/>
        <w:ind w:left="100"/>
        <w:jc w:val="both"/>
        <w:rPr>
          <w:rFonts w:ascii="Arial" w:hAnsi="Arial" w:cs="Arial"/>
          <w:spacing w:val="-11"/>
        </w:rPr>
      </w:pPr>
      <w:r>
        <w:rPr>
          <w:rFonts w:ascii="Arial" w:hAnsi="Arial" w:cs="Arial"/>
          <w:spacing w:val="-11"/>
        </w:rPr>
        <w:t xml:space="preserve">          </w:t>
      </w:r>
      <w:r w:rsidR="00746DED">
        <w:rPr>
          <w:rFonts w:ascii="Arial" w:hAnsi="Arial" w:cs="Arial"/>
          <w:spacing w:val="-11"/>
        </w:rPr>
        <w:t>New paragraph = Np</w:t>
      </w:r>
    </w:p>
    <w:p w14:paraId="4489811E" w14:textId="474E974D" w:rsidR="00746DED" w:rsidRDefault="002A7C87" w:rsidP="00746DED">
      <w:pPr>
        <w:pStyle w:val="BodyText"/>
        <w:spacing w:before="169"/>
        <w:ind w:left="100"/>
        <w:jc w:val="both"/>
        <w:rPr>
          <w:rFonts w:ascii="Arial" w:hAnsi="Arial" w:cs="Arial"/>
          <w:spacing w:val="-11"/>
        </w:rPr>
      </w:pPr>
      <w:r>
        <w:rPr>
          <w:rFonts w:ascii="Arial" w:hAnsi="Arial" w:cs="Arial"/>
          <w:spacing w:val="-11"/>
        </w:rPr>
        <w:t xml:space="preserve">          </w:t>
      </w:r>
      <w:r w:rsidR="00746DED">
        <w:rPr>
          <w:rFonts w:ascii="Arial" w:hAnsi="Arial" w:cs="Arial"/>
          <w:spacing w:val="-11"/>
        </w:rPr>
        <w:t>Grammar = Gr</w:t>
      </w:r>
    </w:p>
    <w:p w14:paraId="471BB5D2" w14:textId="1554E7F3" w:rsidR="00746DED" w:rsidRPr="00746DED" w:rsidRDefault="00746DED" w:rsidP="00746DED">
      <w:pPr>
        <w:pStyle w:val="BodyText"/>
        <w:spacing w:before="169"/>
        <w:ind w:left="100"/>
        <w:jc w:val="both"/>
        <w:rPr>
          <w:rFonts w:ascii="Arial" w:hAnsi="Arial" w:cs="Arial"/>
          <w:spacing w:val="-11"/>
        </w:rPr>
      </w:pPr>
    </w:p>
    <w:p w14:paraId="50E9A095" w14:textId="73851EE1" w:rsidR="00C63026" w:rsidRPr="00C63026" w:rsidRDefault="00C63026">
      <w:pPr>
        <w:rPr>
          <w:rFonts w:ascii="Arial" w:hAnsi="Arial" w:cs="Arial"/>
          <w:b/>
          <w:bCs/>
          <w:sz w:val="24"/>
          <w:szCs w:val="24"/>
          <w:u w:val="single"/>
        </w:rPr>
      </w:pPr>
    </w:p>
    <w:sectPr w:rsidR="00C63026" w:rsidRPr="00C63026" w:rsidSect="008C2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F3"/>
    <w:rsid w:val="00142BA4"/>
    <w:rsid w:val="002A7C87"/>
    <w:rsid w:val="005107F3"/>
    <w:rsid w:val="00746DED"/>
    <w:rsid w:val="00956014"/>
    <w:rsid w:val="00B91776"/>
    <w:rsid w:val="00C63026"/>
    <w:rsid w:val="00F3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0A7F"/>
  <w15:chartTrackingRefBased/>
  <w15:docId w15:val="{8D207D0D-1733-45B5-945A-AFA0F3B8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3026"/>
    <w:pPr>
      <w:widowControl w:val="0"/>
      <w:autoSpaceDE w:val="0"/>
      <w:autoSpaceDN w:val="0"/>
      <w:spacing w:after="0" w:line="240" w:lineRule="auto"/>
    </w:pPr>
    <w:rPr>
      <w:rFonts w:ascii="Calibri Light" w:eastAsia="Calibri Light" w:hAnsi="Calibri Light" w:cs="Calibri Light"/>
      <w:sz w:val="24"/>
      <w:szCs w:val="24"/>
      <w:lang w:val="en-GB"/>
    </w:rPr>
  </w:style>
  <w:style w:type="character" w:customStyle="1" w:styleId="BodyTextChar">
    <w:name w:val="Body Text Char"/>
    <w:basedOn w:val="DefaultParagraphFont"/>
    <w:link w:val="BodyText"/>
    <w:uiPriority w:val="1"/>
    <w:rsid w:val="00C63026"/>
    <w:rPr>
      <w:rFonts w:ascii="Calibri Light" w:eastAsia="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1F6668-EA82-4AB8-8BA7-A6CA89ABB320}" type="doc">
      <dgm:prSet loTypeId="urn:microsoft.com/office/officeart/2011/layout/HexagonRadial" loCatId="cycle" qsTypeId="urn:microsoft.com/office/officeart/2005/8/quickstyle/simple1" qsCatId="simple" csTypeId="urn:microsoft.com/office/officeart/2005/8/colors/colorful4" csCatId="colorful" phldr="1"/>
      <dgm:spPr/>
      <dgm:t>
        <a:bodyPr/>
        <a:lstStyle/>
        <a:p>
          <a:endParaRPr lang="en-GB"/>
        </a:p>
      </dgm:t>
    </dgm:pt>
    <dgm:pt modelId="{47D3FF15-B194-44AF-BD9F-E4AEA31B3049}">
      <dgm:prSet phldrT="[Text]" custT="1"/>
      <dgm:spPr/>
      <dgm:t>
        <a:bodyPr/>
        <a:lstStyle/>
        <a:p>
          <a:r>
            <a:rPr lang="en-GB" sz="1400" b="1" i="0">
              <a:solidFill>
                <a:sysClr val="windowText" lastClr="000000"/>
              </a:solidFill>
              <a:latin typeface="Arial" panose="020B0604020202020204" pitchFamily="34" charset="0"/>
              <a:cs typeface="Arial" panose="020B0604020202020204" pitchFamily="34" charset="0"/>
            </a:rPr>
            <a:t>Literacy Marking</a:t>
          </a:r>
        </a:p>
      </dgm:t>
    </dgm:pt>
    <dgm:pt modelId="{015DD3E3-8E49-4354-8741-BA19F0FDEDF9}" type="parTrans" cxnId="{2AC55A44-1577-4856-9F7B-E3BC72EC1A51}">
      <dgm:prSet/>
      <dgm:spPr/>
      <dgm:t>
        <a:bodyPr/>
        <a:lstStyle/>
        <a:p>
          <a:endParaRPr lang="en-GB"/>
        </a:p>
      </dgm:t>
    </dgm:pt>
    <dgm:pt modelId="{C2B4BBF5-7617-490A-89DC-08200D5629CE}" type="sibTrans" cxnId="{2AC55A44-1577-4856-9F7B-E3BC72EC1A51}">
      <dgm:prSet/>
      <dgm:spPr/>
      <dgm:t>
        <a:bodyPr/>
        <a:lstStyle/>
        <a:p>
          <a:endParaRPr lang="en-GB"/>
        </a:p>
      </dgm:t>
    </dgm:pt>
    <dgm:pt modelId="{B5AC7B87-AD90-4E2D-958B-9C0A4A3FF596}">
      <dgm:prSet phldrT="[Text]" custT="1"/>
      <dgm:spPr/>
      <dgm:t>
        <a:bodyPr/>
        <a:lstStyle/>
        <a:p>
          <a:r>
            <a:rPr lang="en-GB" sz="1100" b="1">
              <a:solidFill>
                <a:srgbClr val="FF0000"/>
              </a:solidFill>
              <a:latin typeface="Arial" panose="020B0604020202020204" pitchFamily="34" charset="0"/>
              <a:cs typeface="Arial" panose="020B0604020202020204" pitchFamily="34" charset="0"/>
            </a:rPr>
            <a:t>Sp</a:t>
          </a:r>
        </a:p>
        <a:p>
          <a:r>
            <a:rPr lang="en-GB" sz="1100">
              <a:solidFill>
                <a:sysClr val="windowText" lastClr="000000"/>
              </a:solidFill>
              <a:latin typeface="Arial" panose="020B0604020202020204" pitchFamily="34" charset="0"/>
              <a:cs typeface="Arial" panose="020B0604020202020204" pitchFamily="34" charset="0"/>
            </a:rPr>
            <a:t>Spelling</a:t>
          </a:r>
        </a:p>
      </dgm:t>
    </dgm:pt>
    <dgm:pt modelId="{B96871B4-8590-47D2-B0C1-7AD7B93E2942}" type="parTrans" cxnId="{16516CF8-06F6-4CE4-BFDF-C6FFD2F145C6}">
      <dgm:prSet/>
      <dgm:spPr/>
      <dgm:t>
        <a:bodyPr/>
        <a:lstStyle/>
        <a:p>
          <a:endParaRPr lang="en-GB"/>
        </a:p>
      </dgm:t>
    </dgm:pt>
    <dgm:pt modelId="{15B44569-8721-4301-A182-55A09AA4C817}" type="sibTrans" cxnId="{16516CF8-06F6-4CE4-BFDF-C6FFD2F145C6}">
      <dgm:prSet/>
      <dgm:spPr/>
      <dgm:t>
        <a:bodyPr/>
        <a:lstStyle/>
        <a:p>
          <a:endParaRPr lang="en-GB"/>
        </a:p>
      </dgm:t>
    </dgm:pt>
    <dgm:pt modelId="{BBE39207-E570-4CB3-8FC6-E226D87A7F95}">
      <dgm:prSet phldrT="[Text]" custT="1"/>
      <dgm:spPr/>
      <dgm:t>
        <a:bodyPr/>
        <a:lstStyle/>
        <a:p>
          <a:r>
            <a:rPr lang="en-GB" sz="1200" b="1">
              <a:solidFill>
                <a:srgbClr val="FF0000"/>
              </a:solidFill>
              <a:latin typeface="Arial" panose="020B0604020202020204" pitchFamily="34" charset="0"/>
              <a:cs typeface="Arial" panose="020B0604020202020204" pitchFamily="34" charset="0"/>
            </a:rPr>
            <a:t>Cap</a:t>
          </a:r>
        </a:p>
        <a:p>
          <a:r>
            <a:rPr lang="en-GB" sz="1200">
              <a:solidFill>
                <a:schemeClr val="tx1"/>
              </a:solidFill>
              <a:latin typeface="Arial" panose="020B0604020202020204" pitchFamily="34" charset="0"/>
              <a:cs typeface="Arial" panose="020B0604020202020204" pitchFamily="34" charset="0"/>
            </a:rPr>
            <a:t>Capital letter</a:t>
          </a:r>
        </a:p>
      </dgm:t>
    </dgm:pt>
    <dgm:pt modelId="{6F20A626-AD9D-4C7A-A493-0643B51E2D48}" type="parTrans" cxnId="{EF8D5229-815E-49F6-919E-8A267DBDA20A}">
      <dgm:prSet/>
      <dgm:spPr/>
      <dgm:t>
        <a:bodyPr/>
        <a:lstStyle/>
        <a:p>
          <a:endParaRPr lang="en-GB"/>
        </a:p>
      </dgm:t>
    </dgm:pt>
    <dgm:pt modelId="{B742FF2F-93C4-4497-A73D-EA2BC358CB36}" type="sibTrans" cxnId="{EF8D5229-815E-49F6-919E-8A267DBDA20A}">
      <dgm:prSet/>
      <dgm:spPr/>
      <dgm:t>
        <a:bodyPr/>
        <a:lstStyle/>
        <a:p>
          <a:endParaRPr lang="en-GB"/>
        </a:p>
      </dgm:t>
    </dgm:pt>
    <dgm:pt modelId="{B92EDFDB-2C26-49B0-BFD2-93675431E326}">
      <dgm:prSet phldrT="[Text]" custT="1"/>
      <dgm:spPr/>
      <dgm:t>
        <a:bodyPr/>
        <a:lstStyle/>
        <a:p>
          <a:r>
            <a:rPr lang="en-GB" sz="1200" b="1">
              <a:solidFill>
                <a:srgbClr val="FF0000"/>
              </a:solidFill>
              <a:latin typeface="Arial" panose="020B0604020202020204" pitchFamily="34" charset="0"/>
              <a:cs typeface="Arial" panose="020B0604020202020204" pitchFamily="34" charset="0"/>
            </a:rPr>
            <a:t>P</a:t>
          </a:r>
        </a:p>
        <a:p>
          <a:r>
            <a:rPr lang="en-GB" sz="900">
              <a:solidFill>
                <a:sysClr val="windowText" lastClr="000000"/>
              </a:solidFill>
              <a:latin typeface="Arial" panose="020B0604020202020204" pitchFamily="34" charset="0"/>
              <a:cs typeface="Arial" panose="020B0604020202020204" pitchFamily="34" charset="0"/>
            </a:rPr>
            <a:t>Punctuation</a:t>
          </a:r>
        </a:p>
      </dgm:t>
    </dgm:pt>
    <dgm:pt modelId="{836FA507-6C16-4489-B0A0-B781AA094949}" type="parTrans" cxnId="{FC93BE59-B9B3-4358-A0FC-5408EE4165EC}">
      <dgm:prSet/>
      <dgm:spPr/>
      <dgm:t>
        <a:bodyPr/>
        <a:lstStyle/>
        <a:p>
          <a:endParaRPr lang="en-GB"/>
        </a:p>
      </dgm:t>
    </dgm:pt>
    <dgm:pt modelId="{2659D4CB-5FEF-4D8D-813F-702F2D33229D}" type="sibTrans" cxnId="{FC93BE59-B9B3-4358-A0FC-5408EE4165EC}">
      <dgm:prSet/>
      <dgm:spPr/>
      <dgm:t>
        <a:bodyPr/>
        <a:lstStyle/>
        <a:p>
          <a:endParaRPr lang="en-GB"/>
        </a:p>
      </dgm:t>
    </dgm:pt>
    <dgm:pt modelId="{E50D897D-878F-4197-8BC1-7254CA49415B}">
      <dgm:prSet phldrT="[Text]" custT="1"/>
      <dgm:spPr/>
      <dgm:t>
        <a:bodyPr/>
        <a:lstStyle/>
        <a:p>
          <a:r>
            <a:rPr lang="en-GB" sz="1000" b="1">
              <a:solidFill>
                <a:srgbClr val="FF0000"/>
              </a:solidFill>
              <a:latin typeface="Arial" panose="020B0604020202020204" pitchFamily="34" charset="0"/>
              <a:cs typeface="Arial" panose="020B0604020202020204" pitchFamily="34" charset="0"/>
            </a:rPr>
            <a:t>Exp</a:t>
          </a:r>
        </a:p>
        <a:p>
          <a:r>
            <a:rPr lang="en-GB" sz="1000">
              <a:solidFill>
                <a:sysClr val="windowText" lastClr="000000"/>
              </a:solidFill>
              <a:latin typeface="Arial" panose="020B0604020202020204" pitchFamily="34" charset="0"/>
              <a:cs typeface="Arial" panose="020B0604020202020204" pitchFamily="34" charset="0"/>
            </a:rPr>
            <a:t>Expression</a:t>
          </a:r>
        </a:p>
      </dgm:t>
    </dgm:pt>
    <dgm:pt modelId="{6C7DF488-21F0-4FF3-9B5E-21CEE1E86428}" type="parTrans" cxnId="{9FB81823-B97E-403E-929F-EA753BE7CF43}">
      <dgm:prSet/>
      <dgm:spPr/>
      <dgm:t>
        <a:bodyPr/>
        <a:lstStyle/>
        <a:p>
          <a:endParaRPr lang="en-GB"/>
        </a:p>
      </dgm:t>
    </dgm:pt>
    <dgm:pt modelId="{167848BC-B3A9-41A4-A8D6-C01F9812F494}" type="sibTrans" cxnId="{9FB81823-B97E-403E-929F-EA753BE7CF43}">
      <dgm:prSet/>
      <dgm:spPr/>
      <dgm:t>
        <a:bodyPr/>
        <a:lstStyle/>
        <a:p>
          <a:endParaRPr lang="en-GB"/>
        </a:p>
      </dgm:t>
    </dgm:pt>
    <dgm:pt modelId="{55196A29-750F-4785-9CAF-C2002B891BAB}">
      <dgm:prSet phldrT="[Text]"/>
      <dgm:spPr/>
      <dgm:t>
        <a:bodyPr/>
        <a:lstStyle/>
        <a:p>
          <a:r>
            <a:rPr lang="en-GB" b="1">
              <a:solidFill>
                <a:srgbClr val="FF0000"/>
              </a:solidFill>
              <a:latin typeface="Arial" panose="020B0604020202020204" pitchFamily="34" charset="0"/>
              <a:cs typeface="Arial" panose="020B0604020202020204" pitchFamily="34" charset="0"/>
            </a:rPr>
            <a:t>Np</a:t>
          </a:r>
        </a:p>
        <a:p>
          <a:r>
            <a:rPr lang="en-GB">
              <a:solidFill>
                <a:sysClr val="windowText" lastClr="000000"/>
              </a:solidFill>
              <a:latin typeface="Arial" panose="020B0604020202020204" pitchFamily="34" charset="0"/>
              <a:cs typeface="Arial" panose="020B0604020202020204" pitchFamily="34" charset="0"/>
            </a:rPr>
            <a:t>New paragraph</a:t>
          </a:r>
        </a:p>
      </dgm:t>
    </dgm:pt>
    <dgm:pt modelId="{EA59919D-6A94-46DB-9F5A-84D65226B05A}" type="parTrans" cxnId="{ADAA392E-C3EC-44E9-BC34-C1B095C8BD94}">
      <dgm:prSet/>
      <dgm:spPr/>
      <dgm:t>
        <a:bodyPr/>
        <a:lstStyle/>
        <a:p>
          <a:endParaRPr lang="en-GB"/>
        </a:p>
      </dgm:t>
    </dgm:pt>
    <dgm:pt modelId="{62A12E54-6DD9-495A-8507-2A2AA8E544F4}" type="sibTrans" cxnId="{ADAA392E-C3EC-44E9-BC34-C1B095C8BD94}">
      <dgm:prSet/>
      <dgm:spPr/>
      <dgm:t>
        <a:bodyPr/>
        <a:lstStyle/>
        <a:p>
          <a:endParaRPr lang="en-GB"/>
        </a:p>
      </dgm:t>
    </dgm:pt>
    <dgm:pt modelId="{135940FB-BA95-495E-90A5-4909EAF491FB}">
      <dgm:prSet phldrT="[Text]" custT="1"/>
      <dgm:spPr/>
      <dgm:t>
        <a:bodyPr/>
        <a:lstStyle/>
        <a:p>
          <a:r>
            <a:rPr lang="en-GB" sz="1200" b="1">
              <a:solidFill>
                <a:srgbClr val="FF0000"/>
              </a:solidFill>
              <a:latin typeface="Arial" panose="020B0604020202020204" pitchFamily="34" charset="0"/>
              <a:cs typeface="Arial" panose="020B0604020202020204" pitchFamily="34" charset="0"/>
            </a:rPr>
            <a:t>Gr</a:t>
          </a:r>
        </a:p>
        <a:p>
          <a:r>
            <a:rPr lang="en-GB" sz="1200">
              <a:solidFill>
                <a:sysClr val="windowText" lastClr="000000"/>
              </a:solidFill>
              <a:latin typeface="Arial" panose="020B0604020202020204" pitchFamily="34" charset="0"/>
              <a:cs typeface="Arial" panose="020B0604020202020204" pitchFamily="34" charset="0"/>
            </a:rPr>
            <a:t>Grammar</a:t>
          </a:r>
        </a:p>
      </dgm:t>
    </dgm:pt>
    <dgm:pt modelId="{B3155E3F-5B29-4008-86D7-ED5429D785A8}" type="parTrans" cxnId="{5C67A744-C2FC-4F0B-AC17-8973228CB6A0}">
      <dgm:prSet/>
      <dgm:spPr/>
      <dgm:t>
        <a:bodyPr/>
        <a:lstStyle/>
        <a:p>
          <a:endParaRPr lang="en-GB"/>
        </a:p>
      </dgm:t>
    </dgm:pt>
    <dgm:pt modelId="{78285F40-5992-45CE-96EE-211FF07C81D2}" type="sibTrans" cxnId="{5C67A744-C2FC-4F0B-AC17-8973228CB6A0}">
      <dgm:prSet/>
      <dgm:spPr/>
      <dgm:t>
        <a:bodyPr/>
        <a:lstStyle/>
        <a:p>
          <a:endParaRPr lang="en-GB"/>
        </a:p>
      </dgm:t>
    </dgm:pt>
    <dgm:pt modelId="{DFADBE3D-3E0F-40D5-8297-9922C661B3AB}" type="pres">
      <dgm:prSet presAssocID="{541F6668-EA82-4AB8-8BA7-A6CA89ABB320}" presName="Name0" presStyleCnt="0">
        <dgm:presLayoutVars>
          <dgm:chMax val="1"/>
          <dgm:chPref val="1"/>
          <dgm:dir/>
          <dgm:animOne val="branch"/>
          <dgm:animLvl val="lvl"/>
        </dgm:presLayoutVars>
      </dgm:prSet>
      <dgm:spPr/>
    </dgm:pt>
    <dgm:pt modelId="{789B6AC5-4CD0-42B1-9647-95DF3299CB5A}" type="pres">
      <dgm:prSet presAssocID="{47D3FF15-B194-44AF-BD9F-E4AEA31B3049}" presName="Parent" presStyleLbl="node0" presStyleIdx="0" presStyleCnt="1">
        <dgm:presLayoutVars>
          <dgm:chMax val="6"/>
          <dgm:chPref val="6"/>
        </dgm:presLayoutVars>
      </dgm:prSet>
      <dgm:spPr/>
    </dgm:pt>
    <dgm:pt modelId="{427BB0D7-0980-4A32-905D-091D66925BDF}" type="pres">
      <dgm:prSet presAssocID="{B5AC7B87-AD90-4E2D-958B-9C0A4A3FF596}" presName="Accent1" presStyleCnt="0"/>
      <dgm:spPr/>
    </dgm:pt>
    <dgm:pt modelId="{C3A4CCC7-3BC6-40B6-905C-CC4052EB4CA0}" type="pres">
      <dgm:prSet presAssocID="{B5AC7B87-AD90-4E2D-958B-9C0A4A3FF596}" presName="Accent" presStyleLbl="bgShp" presStyleIdx="0" presStyleCnt="6"/>
      <dgm:spPr/>
    </dgm:pt>
    <dgm:pt modelId="{9CE0C756-B9B8-4C61-AC20-932B8EA3595F}" type="pres">
      <dgm:prSet presAssocID="{B5AC7B87-AD90-4E2D-958B-9C0A4A3FF596}" presName="Child1" presStyleLbl="node1" presStyleIdx="0" presStyleCnt="6">
        <dgm:presLayoutVars>
          <dgm:chMax val="0"/>
          <dgm:chPref val="0"/>
          <dgm:bulletEnabled val="1"/>
        </dgm:presLayoutVars>
      </dgm:prSet>
      <dgm:spPr/>
    </dgm:pt>
    <dgm:pt modelId="{0F6F38E6-5083-4985-849F-5F7FF4F17FC8}" type="pres">
      <dgm:prSet presAssocID="{BBE39207-E570-4CB3-8FC6-E226D87A7F95}" presName="Accent2" presStyleCnt="0"/>
      <dgm:spPr/>
    </dgm:pt>
    <dgm:pt modelId="{9CF971AE-A56A-493D-B52A-06EBDF3A0777}" type="pres">
      <dgm:prSet presAssocID="{BBE39207-E570-4CB3-8FC6-E226D87A7F95}" presName="Accent" presStyleLbl="bgShp" presStyleIdx="1" presStyleCnt="6"/>
      <dgm:spPr/>
    </dgm:pt>
    <dgm:pt modelId="{E4CB99AE-339E-4981-B5B3-EAEF155F3FFD}" type="pres">
      <dgm:prSet presAssocID="{BBE39207-E570-4CB3-8FC6-E226D87A7F95}" presName="Child2" presStyleLbl="node1" presStyleIdx="1" presStyleCnt="6">
        <dgm:presLayoutVars>
          <dgm:chMax val="0"/>
          <dgm:chPref val="0"/>
          <dgm:bulletEnabled val="1"/>
        </dgm:presLayoutVars>
      </dgm:prSet>
      <dgm:spPr/>
    </dgm:pt>
    <dgm:pt modelId="{38642B20-5448-4D35-9746-8B9517FE24AE}" type="pres">
      <dgm:prSet presAssocID="{B92EDFDB-2C26-49B0-BFD2-93675431E326}" presName="Accent3" presStyleCnt="0"/>
      <dgm:spPr/>
    </dgm:pt>
    <dgm:pt modelId="{CC767C9B-628E-4683-8045-62D96A1FF93C}" type="pres">
      <dgm:prSet presAssocID="{B92EDFDB-2C26-49B0-BFD2-93675431E326}" presName="Accent" presStyleLbl="bgShp" presStyleIdx="2" presStyleCnt="6"/>
      <dgm:spPr/>
    </dgm:pt>
    <dgm:pt modelId="{5D513494-F773-4A22-A18F-95F949DC5A7E}" type="pres">
      <dgm:prSet presAssocID="{B92EDFDB-2C26-49B0-BFD2-93675431E326}" presName="Child3" presStyleLbl="node1" presStyleIdx="2" presStyleCnt="6">
        <dgm:presLayoutVars>
          <dgm:chMax val="0"/>
          <dgm:chPref val="0"/>
          <dgm:bulletEnabled val="1"/>
        </dgm:presLayoutVars>
      </dgm:prSet>
      <dgm:spPr/>
    </dgm:pt>
    <dgm:pt modelId="{09DF4B48-AEAB-41B8-981D-4EC17E8ADD0A}" type="pres">
      <dgm:prSet presAssocID="{E50D897D-878F-4197-8BC1-7254CA49415B}" presName="Accent4" presStyleCnt="0"/>
      <dgm:spPr/>
    </dgm:pt>
    <dgm:pt modelId="{53F655FD-AED2-4BAB-A0C3-70B82F480483}" type="pres">
      <dgm:prSet presAssocID="{E50D897D-878F-4197-8BC1-7254CA49415B}" presName="Accent" presStyleLbl="bgShp" presStyleIdx="3" presStyleCnt="6"/>
      <dgm:spPr/>
    </dgm:pt>
    <dgm:pt modelId="{8167A100-64E7-435F-AFEE-D799E1EB7E08}" type="pres">
      <dgm:prSet presAssocID="{E50D897D-878F-4197-8BC1-7254CA49415B}" presName="Child4" presStyleLbl="node1" presStyleIdx="3" presStyleCnt="6">
        <dgm:presLayoutVars>
          <dgm:chMax val="0"/>
          <dgm:chPref val="0"/>
          <dgm:bulletEnabled val="1"/>
        </dgm:presLayoutVars>
      </dgm:prSet>
      <dgm:spPr/>
    </dgm:pt>
    <dgm:pt modelId="{9BB8B790-04AB-4895-AA8C-16F6FBCC1709}" type="pres">
      <dgm:prSet presAssocID="{55196A29-750F-4785-9CAF-C2002B891BAB}" presName="Accent5" presStyleCnt="0"/>
      <dgm:spPr/>
    </dgm:pt>
    <dgm:pt modelId="{765A411E-7091-469B-9EF7-02AB67EC2D96}" type="pres">
      <dgm:prSet presAssocID="{55196A29-750F-4785-9CAF-C2002B891BAB}" presName="Accent" presStyleLbl="bgShp" presStyleIdx="4" presStyleCnt="6"/>
      <dgm:spPr/>
    </dgm:pt>
    <dgm:pt modelId="{20E72A2E-0423-4C69-B02F-E55F9A92A091}" type="pres">
      <dgm:prSet presAssocID="{55196A29-750F-4785-9CAF-C2002B891BAB}" presName="Child5" presStyleLbl="node1" presStyleIdx="4" presStyleCnt="6">
        <dgm:presLayoutVars>
          <dgm:chMax val="0"/>
          <dgm:chPref val="0"/>
          <dgm:bulletEnabled val="1"/>
        </dgm:presLayoutVars>
      </dgm:prSet>
      <dgm:spPr/>
    </dgm:pt>
    <dgm:pt modelId="{97562244-56EA-4D01-8E43-1A325CAA6F7D}" type="pres">
      <dgm:prSet presAssocID="{135940FB-BA95-495E-90A5-4909EAF491FB}" presName="Accent6" presStyleCnt="0"/>
      <dgm:spPr/>
    </dgm:pt>
    <dgm:pt modelId="{C30DBF19-91DA-4D4E-9005-244135D78F99}" type="pres">
      <dgm:prSet presAssocID="{135940FB-BA95-495E-90A5-4909EAF491FB}" presName="Accent" presStyleLbl="bgShp" presStyleIdx="5" presStyleCnt="6"/>
      <dgm:spPr/>
    </dgm:pt>
    <dgm:pt modelId="{138AD937-A744-42FD-B3BE-BB708FF06653}" type="pres">
      <dgm:prSet presAssocID="{135940FB-BA95-495E-90A5-4909EAF491FB}" presName="Child6" presStyleLbl="node1" presStyleIdx="5" presStyleCnt="6">
        <dgm:presLayoutVars>
          <dgm:chMax val="0"/>
          <dgm:chPref val="0"/>
          <dgm:bulletEnabled val="1"/>
        </dgm:presLayoutVars>
      </dgm:prSet>
      <dgm:spPr/>
    </dgm:pt>
  </dgm:ptLst>
  <dgm:cxnLst>
    <dgm:cxn modelId="{0D2A2B00-A260-4A49-A41C-7A0EB603CFE5}" type="presOf" srcId="{B5AC7B87-AD90-4E2D-958B-9C0A4A3FF596}" destId="{9CE0C756-B9B8-4C61-AC20-932B8EA3595F}" srcOrd="0" destOrd="0" presId="urn:microsoft.com/office/officeart/2011/layout/HexagonRadial"/>
    <dgm:cxn modelId="{03D79702-5186-4DC2-935B-73BB9A3E2763}" type="presOf" srcId="{B92EDFDB-2C26-49B0-BFD2-93675431E326}" destId="{5D513494-F773-4A22-A18F-95F949DC5A7E}" srcOrd="0" destOrd="0" presId="urn:microsoft.com/office/officeart/2011/layout/HexagonRadial"/>
    <dgm:cxn modelId="{9FB81823-B97E-403E-929F-EA753BE7CF43}" srcId="{47D3FF15-B194-44AF-BD9F-E4AEA31B3049}" destId="{E50D897D-878F-4197-8BC1-7254CA49415B}" srcOrd="3" destOrd="0" parTransId="{6C7DF488-21F0-4FF3-9B5E-21CEE1E86428}" sibTransId="{167848BC-B3A9-41A4-A8D6-C01F9812F494}"/>
    <dgm:cxn modelId="{EF8D5229-815E-49F6-919E-8A267DBDA20A}" srcId="{47D3FF15-B194-44AF-BD9F-E4AEA31B3049}" destId="{BBE39207-E570-4CB3-8FC6-E226D87A7F95}" srcOrd="1" destOrd="0" parTransId="{6F20A626-AD9D-4C7A-A493-0643B51E2D48}" sibTransId="{B742FF2F-93C4-4497-A73D-EA2BC358CB36}"/>
    <dgm:cxn modelId="{ADAA392E-C3EC-44E9-BC34-C1B095C8BD94}" srcId="{47D3FF15-B194-44AF-BD9F-E4AEA31B3049}" destId="{55196A29-750F-4785-9CAF-C2002B891BAB}" srcOrd="4" destOrd="0" parTransId="{EA59919D-6A94-46DB-9F5A-84D65226B05A}" sibTransId="{62A12E54-6DD9-495A-8507-2A2AA8E544F4}"/>
    <dgm:cxn modelId="{2AC55A44-1577-4856-9F7B-E3BC72EC1A51}" srcId="{541F6668-EA82-4AB8-8BA7-A6CA89ABB320}" destId="{47D3FF15-B194-44AF-BD9F-E4AEA31B3049}" srcOrd="0" destOrd="0" parTransId="{015DD3E3-8E49-4354-8741-BA19F0FDEDF9}" sibTransId="{C2B4BBF5-7617-490A-89DC-08200D5629CE}"/>
    <dgm:cxn modelId="{5C67A744-C2FC-4F0B-AC17-8973228CB6A0}" srcId="{47D3FF15-B194-44AF-BD9F-E4AEA31B3049}" destId="{135940FB-BA95-495E-90A5-4909EAF491FB}" srcOrd="5" destOrd="0" parTransId="{B3155E3F-5B29-4008-86D7-ED5429D785A8}" sibTransId="{78285F40-5992-45CE-96EE-211FF07C81D2}"/>
    <dgm:cxn modelId="{32ED3D72-70CC-4818-A3F1-1459B85DA678}" type="presOf" srcId="{541F6668-EA82-4AB8-8BA7-A6CA89ABB320}" destId="{DFADBE3D-3E0F-40D5-8297-9922C661B3AB}" srcOrd="0" destOrd="0" presId="urn:microsoft.com/office/officeart/2011/layout/HexagonRadial"/>
    <dgm:cxn modelId="{BEFCF372-4122-49C8-BDF0-6CC19020C9C0}" type="presOf" srcId="{E50D897D-878F-4197-8BC1-7254CA49415B}" destId="{8167A100-64E7-435F-AFEE-D799E1EB7E08}" srcOrd="0" destOrd="0" presId="urn:microsoft.com/office/officeart/2011/layout/HexagonRadial"/>
    <dgm:cxn modelId="{D0E01879-55A2-4A9F-AA89-C77BDBE24390}" type="presOf" srcId="{BBE39207-E570-4CB3-8FC6-E226D87A7F95}" destId="{E4CB99AE-339E-4981-B5B3-EAEF155F3FFD}" srcOrd="0" destOrd="0" presId="urn:microsoft.com/office/officeart/2011/layout/HexagonRadial"/>
    <dgm:cxn modelId="{FC93BE59-B9B3-4358-A0FC-5408EE4165EC}" srcId="{47D3FF15-B194-44AF-BD9F-E4AEA31B3049}" destId="{B92EDFDB-2C26-49B0-BFD2-93675431E326}" srcOrd="2" destOrd="0" parTransId="{836FA507-6C16-4489-B0A0-B781AA094949}" sibTransId="{2659D4CB-5FEF-4D8D-813F-702F2D33229D}"/>
    <dgm:cxn modelId="{0EA8857B-EE95-46E8-B708-49759803B8B0}" type="presOf" srcId="{135940FB-BA95-495E-90A5-4909EAF491FB}" destId="{138AD937-A744-42FD-B3BE-BB708FF06653}" srcOrd="0" destOrd="0" presId="urn:microsoft.com/office/officeart/2011/layout/HexagonRadial"/>
    <dgm:cxn modelId="{DEA31E7F-95F8-457C-B17C-B05DAC314ED5}" type="presOf" srcId="{55196A29-750F-4785-9CAF-C2002B891BAB}" destId="{20E72A2E-0423-4C69-B02F-E55F9A92A091}" srcOrd="0" destOrd="0" presId="urn:microsoft.com/office/officeart/2011/layout/HexagonRadial"/>
    <dgm:cxn modelId="{5784FDD0-C0D0-4314-BDFA-13F186232AE1}" type="presOf" srcId="{47D3FF15-B194-44AF-BD9F-E4AEA31B3049}" destId="{789B6AC5-4CD0-42B1-9647-95DF3299CB5A}" srcOrd="0" destOrd="0" presId="urn:microsoft.com/office/officeart/2011/layout/HexagonRadial"/>
    <dgm:cxn modelId="{16516CF8-06F6-4CE4-BFDF-C6FFD2F145C6}" srcId="{47D3FF15-B194-44AF-BD9F-E4AEA31B3049}" destId="{B5AC7B87-AD90-4E2D-958B-9C0A4A3FF596}" srcOrd="0" destOrd="0" parTransId="{B96871B4-8590-47D2-B0C1-7AD7B93E2942}" sibTransId="{15B44569-8721-4301-A182-55A09AA4C817}"/>
    <dgm:cxn modelId="{0FDEDBFC-B1C5-46D2-B3BC-035EF49989C3}" type="presParOf" srcId="{DFADBE3D-3E0F-40D5-8297-9922C661B3AB}" destId="{789B6AC5-4CD0-42B1-9647-95DF3299CB5A}" srcOrd="0" destOrd="0" presId="urn:microsoft.com/office/officeart/2011/layout/HexagonRadial"/>
    <dgm:cxn modelId="{738A2932-EA12-4F92-8AB9-01DAD7152C3E}" type="presParOf" srcId="{DFADBE3D-3E0F-40D5-8297-9922C661B3AB}" destId="{427BB0D7-0980-4A32-905D-091D66925BDF}" srcOrd="1" destOrd="0" presId="urn:microsoft.com/office/officeart/2011/layout/HexagonRadial"/>
    <dgm:cxn modelId="{C7ECF817-7FB8-4186-BE83-F17F44151400}" type="presParOf" srcId="{427BB0D7-0980-4A32-905D-091D66925BDF}" destId="{C3A4CCC7-3BC6-40B6-905C-CC4052EB4CA0}" srcOrd="0" destOrd="0" presId="urn:microsoft.com/office/officeart/2011/layout/HexagonRadial"/>
    <dgm:cxn modelId="{CC67056E-5F67-46C5-B36E-02954CC68943}" type="presParOf" srcId="{DFADBE3D-3E0F-40D5-8297-9922C661B3AB}" destId="{9CE0C756-B9B8-4C61-AC20-932B8EA3595F}" srcOrd="2" destOrd="0" presId="urn:microsoft.com/office/officeart/2011/layout/HexagonRadial"/>
    <dgm:cxn modelId="{65E84465-0923-4FA7-B239-18C3AB8658E1}" type="presParOf" srcId="{DFADBE3D-3E0F-40D5-8297-9922C661B3AB}" destId="{0F6F38E6-5083-4985-849F-5F7FF4F17FC8}" srcOrd="3" destOrd="0" presId="urn:microsoft.com/office/officeart/2011/layout/HexagonRadial"/>
    <dgm:cxn modelId="{307D3EED-A51E-47FB-8EEC-B186FE912E65}" type="presParOf" srcId="{0F6F38E6-5083-4985-849F-5F7FF4F17FC8}" destId="{9CF971AE-A56A-493D-B52A-06EBDF3A0777}" srcOrd="0" destOrd="0" presId="urn:microsoft.com/office/officeart/2011/layout/HexagonRadial"/>
    <dgm:cxn modelId="{E8739505-0217-4833-9703-48E999791A9F}" type="presParOf" srcId="{DFADBE3D-3E0F-40D5-8297-9922C661B3AB}" destId="{E4CB99AE-339E-4981-B5B3-EAEF155F3FFD}" srcOrd="4" destOrd="0" presId="urn:microsoft.com/office/officeart/2011/layout/HexagonRadial"/>
    <dgm:cxn modelId="{459D09A8-8ED7-4A50-8DFB-FDF411DB4239}" type="presParOf" srcId="{DFADBE3D-3E0F-40D5-8297-9922C661B3AB}" destId="{38642B20-5448-4D35-9746-8B9517FE24AE}" srcOrd="5" destOrd="0" presId="urn:microsoft.com/office/officeart/2011/layout/HexagonRadial"/>
    <dgm:cxn modelId="{93897090-A338-490D-9E81-81198DF8F3AA}" type="presParOf" srcId="{38642B20-5448-4D35-9746-8B9517FE24AE}" destId="{CC767C9B-628E-4683-8045-62D96A1FF93C}" srcOrd="0" destOrd="0" presId="urn:microsoft.com/office/officeart/2011/layout/HexagonRadial"/>
    <dgm:cxn modelId="{AAA33F1A-5388-4869-976C-DEBC56F3074D}" type="presParOf" srcId="{DFADBE3D-3E0F-40D5-8297-9922C661B3AB}" destId="{5D513494-F773-4A22-A18F-95F949DC5A7E}" srcOrd="6" destOrd="0" presId="urn:microsoft.com/office/officeart/2011/layout/HexagonRadial"/>
    <dgm:cxn modelId="{A7282C07-E449-45B4-AE2C-A37F42A65B76}" type="presParOf" srcId="{DFADBE3D-3E0F-40D5-8297-9922C661B3AB}" destId="{09DF4B48-AEAB-41B8-981D-4EC17E8ADD0A}" srcOrd="7" destOrd="0" presId="urn:microsoft.com/office/officeart/2011/layout/HexagonRadial"/>
    <dgm:cxn modelId="{4D7453A1-72B9-40C6-92E0-36261EF94B52}" type="presParOf" srcId="{09DF4B48-AEAB-41B8-981D-4EC17E8ADD0A}" destId="{53F655FD-AED2-4BAB-A0C3-70B82F480483}" srcOrd="0" destOrd="0" presId="urn:microsoft.com/office/officeart/2011/layout/HexagonRadial"/>
    <dgm:cxn modelId="{1C294BCA-62CE-4D8E-8794-C82A91455BAA}" type="presParOf" srcId="{DFADBE3D-3E0F-40D5-8297-9922C661B3AB}" destId="{8167A100-64E7-435F-AFEE-D799E1EB7E08}" srcOrd="8" destOrd="0" presId="urn:microsoft.com/office/officeart/2011/layout/HexagonRadial"/>
    <dgm:cxn modelId="{DB02DE17-2577-483F-AD62-DF0749C08D02}" type="presParOf" srcId="{DFADBE3D-3E0F-40D5-8297-9922C661B3AB}" destId="{9BB8B790-04AB-4895-AA8C-16F6FBCC1709}" srcOrd="9" destOrd="0" presId="urn:microsoft.com/office/officeart/2011/layout/HexagonRadial"/>
    <dgm:cxn modelId="{D6665E1B-648A-491F-96D5-740A75DDDDEF}" type="presParOf" srcId="{9BB8B790-04AB-4895-AA8C-16F6FBCC1709}" destId="{765A411E-7091-469B-9EF7-02AB67EC2D96}" srcOrd="0" destOrd="0" presId="urn:microsoft.com/office/officeart/2011/layout/HexagonRadial"/>
    <dgm:cxn modelId="{352FE1AC-4653-46D3-923D-015CA36000D5}" type="presParOf" srcId="{DFADBE3D-3E0F-40D5-8297-9922C661B3AB}" destId="{20E72A2E-0423-4C69-B02F-E55F9A92A091}" srcOrd="10" destOrd="0" presId="urn:microsoft.com/office/officeart/2011/layout/HexagonRadial"/>
    <dgm:cxn modelId="{CE1D4723-F79B-45F3-9290-909086701004}" type="presParOf" srcId="{DFADBE3D-3E0F-40D5-8297-9922C661B3AB}" destId="{97562244-56EA-4D01-8E43-1A325CAA6F7D}" srcOrd="11" destOrd="0" presId="urn:microsoft.com/office/officeart/2011/layout/HexagonRadial"/>
    <dgm:cxn modelId="{09C22C5A-CC2C-453B-A45C-2255560546F0}" type="presParOf" srcId="{97562244-56EA-4D01-8E43-1A325CAA6F7D}" destId="{C30DBF19-91DA-4D4E-9005-244135D78F99}" srcOrd="0" destOrd="0" presId="urn:microsoft.com/office/officeart/2011/layout/HexagonRadial"/>
    <dgm:cxn modelId="{87909057-E89D-4369-8F62-82C9F42769A5}" type="presParOf" srcId="{DFADBE3D-3E0F-40D5-8297-9922C661B3AB}" destId="{138AD937-A744-42FD-B3BE-BB708FF06653}"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B6AC5-4CD0-42B1-9647-95DF3299CB5A}">
      <dsp:nvSpPr>
        <dsp:cNvPr id="0" name=""/>
        <dsp:cNvSpPr/>
      </dsp:nvSpPr>
      <dsp:spPr>
        <a:xfrm>
          <a:off x="1225493" y="990044"/>
          <a:ext cx="1258390" cy="1088558"/>
        </a:xfrm>
        <a:prstGeom prst="hexagon">
          <a:avLst>
            <a:gd name="adj" fmla="val 2857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i="0" kern="1200">
              <a:solidFill>
                <a:sysClr val="windowText" lastClr="000000"/>
              </a:solidFill>
              <a:latin typeface="Arial" panose="020B0604020202020204" pitchFamily="34" charset="0"/>
              <a:cs typeface="Arial" panose="020B0604020202020204" pitchFamily="34" charset="0"/>
            </a:rPr>
            <a:t>Literacy Marking</a:t>
          </a:r>
        </a:p>
      </dsp:txBody>
      <dsp:txXfrm>
        <a:off x="1434026" y="1170433"/>
        <a:ext cx="841324" cy="727780"/>
      </dsp:txXfrm>
    </dsp:sp>
    <dsp:sp modelId="{9CF971AE-A56A-493D-B52A-06EBDF3A0777}">
      <dsp:nvSpPr>
        <dsp:cNvPr id="0" name=""/>
        <dsp:cNvSpPr/>
      </dsp:nvSpPr>
      <dsp:spPr>
        <a:xfrm>
          <a:off x="2013487" y="469243"/>
          <a:ext cx="474786" cy="409091"/>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CE0C756-B9B8-4C61-AC20-932B8EA3595F}">
      <dsp:nvSpPr>
        <dsp:cNvPr id="0" name=""/>
        <dsp:cNvSpPr/>
      </dsp:nvSpPr>
      <dsp:spPr>
        <a:xfrm>
          <a:off x="1341409" y="0"/>
          <a:ext cx="1031241" cy="892145"/>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rgbClr val="FF0000"/>
              </a:solidFill>
              <a:latin typeface="Arial" panose="020B0604020202020204" pitchFamily="34" charset="0"/>
              <a:cs typeface="Arial" panose="020B0604020202020204" pitchFamily="34" charset="0"/>
            </a:rPr>
            <a:t>Sp</a:t>
          </a:r>
        </a:p>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Spelling</a:t>
          </a:r>
        </a:p>
      </dsp:txBody>
      <dsp:txXfrm>
        <a:off x="1512308" y="147848"/>
        <a:ext cx="689443" cy="596449"/>
      </dsp:txXfrm>
    </dsp:sp>
    <dsp:sp modelId="{CC767C9B-628E-4683-8045-62D96A1FF93C}">
      <dsp:nvSpPr>
        <dsp:cNvPr id="0" name=""/>
        <dsp:cNvSpPr/>
      </dsp:nvSpPr>
      <dsp:spPr>
        <a:xfrm>
          <a:off x="2567600" y="1234026"/>
          <a:ext cx="474786" cy="409091"/>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CB99AE-339E-4981-B5B3-EAEF155F3FFD}">
      <dsp:nvSpPr>
        <dsp:cNvPr id="0" name=""/>
        <dsp:cNvSpPr/>
      </dsp:nvSpPr>
      <dsp:spPr>
        <a:xfrm>
          <a:off x="2287177" y="548729"/>
          <a:ext cx="1031241" cy="892145"/>
        </a:xfrm>
        <a:prstGeom prst="hexagon">
          <a:avLst>
            <a:gd name="adj" fmla="val 28570"/>
            <a:gd name="vf" fmla="val 115470"/>
          </a:avLst>
        </a:prstGeom>
        <a:solidFill>
          <a:schemeClr val="accent4">
            <a:hueOff val="1960178"/>
            <a:satOff val="-8155"/>
            <a:lumOff val="1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rgbClr val="FF0000"/>
              </a:solidFill>
              <a:latin typeface="Arial" panose="020B0604020202020204" pitchFamily="34" charset="0"/>
              <a:cs typeface="Arial" panose="020B0604020202020204" pitchFamily="34" charset="0"/>
            </a:rPr>
            <a:t>Cap</a:t>
          </a:r>
        </a:p>
        <a:p>
          <a:pPr marL="0" lvl="0" indent="0" algn="ctr" defTabSz="533400">
            <a:lnSpc>
              <a:spcPct val="90000"/>
            </a:lnSpc>
            <a:spcBef>
              <a:spcPct val="0"/>
            </a:spcBef>
            <a:spcAft>
              <a:spcPct val="35000"/>
            </a:spcAft>
            <a:buNone/>
          </a:pPr>
          <a:r>
            <a:rPr lang="en-GB" sz="1200" kern="1200">
              <a:solidFill>
                <a:schemeClr val="tx1"/>
              </a:solidFill>
              <a:latin typeface="Arial" panose="020B0604020202020204" pitchFamily="34" charset="0"/>
              <a:cs typeface="Arial" panose="020B0604020202020204" pitchFamily="34" charset="0"/>
            </a:rPr>
            <a:t>Capital letter</a:t>
          </a:r>
        </a:p>
      </dsp:txBody>
      <dsp:txXfrm>
        <a:off x="2458076" y="696577"/>
        <a:ext cx="689443" cy="596449"/>
      </dsp:txXfrm>
    </dsp:sp>
    <dsp:sp modelId="{53F655FD-AED2-4BAB-A0C3-70B82F480483}">
      <dsp:nvSpPr>
        <dsp:cNvPr id="0" name=""/>
        <dsp:cNvSpPr/>
      </dsp:nvSpPr>
      <dsp:spPr>
        <a:xfrm>
          <a:off x="2182677" y="2097323"/>
          <a:ext cx="474786" cy="409091"/>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D513494-F773-4A22-A18F-95F949DC5A7E}">
      <dsp:nvSpPr>
        <dsp:cNvPr id="0" name=""/>
        <dsp:cNvSpPr/>
      </dsp:nvSpPr>
      <dsp:spPr>
        <a:xfrm>
          <a:off x="2287177" y="1627466"/>
          <a:ext cx="1031241" cy="892145"/>
        </a:xfrm>
        <a:prstGeom prst="hexagon">
          <a:avLst>
            <a:gd name="adj" fmla="val 28570"/>
            <a:gd name="vf" fmla="val 115470"/>
          </a:avLst>
        </a:prstGeom>
        <a:solidFill>
          <a:schemeClr val="accent4">
            <a:hueOff val="3920356"/>
            <a:satOff val="-16311"/>
            <a:lumOff val="3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rgbClr val="FF0000"/>
              </a:solidFill>
              <a:latin typeface="Arial" panose="020B0604020202020204" pitchFamily="34" charset="0"/>
              <a:cs typeface="Arial" panose="020B0604020202020204" pitchFamily="34" charset="0"/>
            </a:rPr>
            <a:t>P</a:t>
          </a:r>
        </a:p>
        <a:p>
          <a:pPr marL="0" lvl="0" indent="0" algn="ctr" defTabSz="533400">
            <a:lnSpc>
              <a:spcPct val="90000"/>
            </a:lnSpc>
            <a:spcBef>
              <a:spcPct val="0"/>
            </a:spcBef>
            <a:spcAft>
              <a:spcPct val="35000"/>
            </a:spcAft>
            <a:buNone/>
          </a:pPr>
          <a:r>
            <a:rPr lang="en-GB" sz="900" kern="1200">
              <a:solidFill>
                <a:sysClr val="windowText" lastClr="000000"/>
              </a:solidFill>
              <a:latin typeface="Arial" panose="020B0604020202020204" pitchFamily="34" charset="0"/>
              <a:cs typeface="Arial" panose="020B0604020202020204" pitchFamily="34" charset="0"/>
            </a:rPr>
            <a:t>Punctuation</a:t>
          </a:r>
        </a:p>
      </dsp:txBody>
      <dsp:txXfrm>
        <a:off x="2458076" y="1775314"/>
        <a:ext cx="689443" cy="596449"/>
      </dsp:txXfrm>
    </dsp:sp>
    <dsp:sp modelId="{765A411E-7091-469B-9EF7-02AB67EC2D96}">
      <dsp:nvSpPr>
        <dsp:cNvPr id="0" name=""/>
        <dsp:cNvSpPr/>
      </dsp:nvSpPr>
      <dsp:spPr>
        <a:xfrm>
          <a:off x="1227835" y="2186937"/>
          <a:ext cx="474786" cy="409091"/>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67A100-64E7-435F-AFEE-D799E1EB7E08}">
      <dsp:nvSpPr>
        <dsp:cNvPr id="0" name=""/>
        <dsp:cNvSpPr/>
      </dsp:nvSpPr>
      <dsp:spPr>
        <a:xfrm>
          <a:off x="1341409" y="2176809"/>
          <a:ext cx="1031241" cy="892145"/>
        </a:xfrm>
        <a:prstGeom prst="hexagon">
          <a:avLst>
            <a:gd name="adj" fmla="val 28570"/>
            <a:gd name="vf" fmla="val 115470"/>
          </a:avLst>
        </a:prstGeom>
        <a:solidFill>
          <a:schemeClr val="accent4">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rgbClr val="FF0000"/>
              </a:solidFill>
              <a:latin typeface="Arial" panose="020B0604020202020204" pitchFamily="34" charset="0"/>
              <a:cs typeface="Arial" panose="020B0604020202020204" pitchFamily="34" charset="0"/>
            </a:rPr>
            <a:t>Exp</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Expression</a:t>
          </a:r>
        </a:p>
      </dsp:txBody>
      <dsp:txXfrm>
        <a:off x="1512308" y="2324657"/>
        <a:ext cx="689443" cy="596449"/>
      </dsp:txXfrm>
    </dsp:sp>
    <dsp:sp modelId="{C30DBF19-91DA-4D4E-9005-244135D78F99}">
      <dsp:nvSpPr>
        <dsp:cNvPr id="0" name=""/>
        <dsp:cNvSpPr/>
      </dsp:nvSpPr>
      <dsp:spPr>
        <a:xfrm>
          <a:off x="664647" y="1422460"/>
          <a:ext cx="474786" cy="409091"/>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0E72A2E-0423-4C69-B02F-E55F9A92A091}">
      <dsp:nvSpPr>
        <dsp:cNvPr id="0" name=""/>
        <dsp:cNvSpPr/>
      </dsp:nvSpPr>
      <dsp:spPr>
        <a:xfrm>
          <a:off x="391250" y="1628080"/>
          <a:ext cx="1031241" cy="892145"/>
        </a:xfrm>
        <a:prstGeom prst="hexagon">
          <a:avLst>
            <a:gd name="adj" fmla="val 28570"/>
            <a:gd name="vf" fmla="val 115470"/>
          </a:avLst>
        </a:prstGeom>
        <a:solidFill>
          <a:schemeClr val="accent4">
            <a:hueOff val="7840713"/>
            <a:satOff val="-32622"/>
            <a:lumOff val="7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rgbClr val="FF0000"/>
              </a:solidFill>
              <a:latin typeface="Arial" panose="020B0604020202020204" pitchFamily="34" charset="0"/>
              <a:cs typeface="Arial" panose="020B0604020202020204" pitchFamily="34" charset="0"/>
            </a:rPr>
            <a:t>Np</a:t>
          </a:r>
        </a:p>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New paragraph</a:t>
          </a:r>
        </a:p>
      </dsp:txBody>
      <dsp:txXfrm>
        <a:off x="562149" y="1775928"/>
        <a:ext cx="689443" cy="596449"/>
      </dsp:txXfrm>
    </dsp:sp>
    <dsp:sp modelId="{138AD937-A744-42FD-B3BE-BB708FF06653}">
      <dsp:nvSpPr>
        <dsp:cNvPr id="0" name=""/>
        <dsp:cNvSpPr/>
      </dsp:nvSpPr>
      <dsp:spPr>
        <a:xfrm>
          <a:off x="391250" y="547501"/>
          <a:ext cx="1031241" cy="892145"/>
        </a:xfrm>
        <a:prstGeom prst="hexagon">
          <a:avLst>
            <a:gd name="adj" fmla="val 28570"/>
            <a:gd name="vf" fmla="val 11547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rgbClr val="FF0000"/>
              </a:solidFill>
              <a:latin typeface="Arial" panose="020B0604020202020204" pitchFamily="34" charset="0"/>
              <a:cs typeface="Arial" panose="020B0604020202020204" pitchFamily="34" charset="0"/>
            </a:rPr>
            <a:t>Gr</a:t>
          </a:r>
        </a:p>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Grammar</a:t>
          </a:r>
        </a:p>
      </dsp:txBody>
      <dsp:txXfrm>
        <a:off x="562149" y="695349"/>
        <a:ext cx="689443" cy="596449"/>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BDC1-7EB5-42D7-A840-4D6848FE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Malik</dc:creator>
  <cp:keywords/>
  <dc:description/>
  <cp:lastModifiedBy>Omar Desai</cp:lastModifiedBy>
  <cp:revision>2</cp:revision>
  <dcterms:created xsi:type="dcterms:W3CDTF">2022-11-06T15:08:00Z</dcterms:created>
  <dcterms:modified xsi:type="dcterms:W3CDTF">2022-11-06T15:08:00Z</dcterms:modified>
</cp:coreProperties>
</file>